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83635F" w:rsidRPr="0083635F" w:rsidTr="0083635F">
        <w:tc>
          <w:tcPr>
            <w:tcW w:w="5000" w:type="pct"/>
            <w:tcBorders>
              <w:bottom w:val="single" w:sz="24" w:space="0" w:color="000000"/>
            </w:tcBorders>
            <w:hideMark/>
          </w:tcPr>
          <w:p w:rsidR="0083635F" w:rsidRPr="0083635F" w:rsidRDefault="0083635F" w:rsidP="0083635F">
            <w:pPr>
              <w:spacing w:after="0" w:line="256" w:lineRule="auto"/>
              <w:jc w:val="center"/>
              <w:rPr>
                <w:rFonts w:ascii="Calibri" w:eastAsia="Times New Roman" w:hAnsi="Calibri" w:cs="Times New Roman"/>
                <w:sz w:val="8"/>
                <w:szCs w:val="8"/>
              </w:rPr>
            </w:pPr>
            <w:r w:rsidRPr="0083635F">
              <w:rPr>
                <w:rFonts w:ascii="Calibri" w:eastAsia="Times New Roman" w:hAnsi="Calibri" w:cs="Times New Roman"/>
                <w:sz w:val="8"/>
                <w:szCs w:val="8"/>
              </w:rPr>
              <w:t> </w:t>
            </w:r>
          </w:p>
        </w:tc>
      </w:tr>
      <w:tr w:rsidR="0083635F" w:rsidRPr="0083635F" w:rsidTr="0083635F">
        <w:tc>
          <w:tcPr>
            <w:tcW w:w="0" w:type="auto"/>
            <w:tcBorders>
              <w:bottom w:val="single" w:sz="8" w:space="0" w:color="000000"/>
            </w:tcBorders>
            <w:hideMark/>
          </w:tcPr>
          <w:p w:rsidR="0083635F" w:rsidRPr="0083635F" w:rsidRDefault="0083635F" w:rsidP="0083635F">
            <w:pPr>
              <w:spacing w:after="0" w:line="256" w:lineRule="auto"/>
              <w:jc w:val="center"/>
              <w:rPr>
                <w:rFonts w:ascii="Calibri" w:eastAsia="Times New Roman" w:hAnsi="Calibri" w:cs="Times New Roman"/>
                <w:sz w:val="8"/>
                <w:szCs w:val="8"/>
              </w:rPr>
            </w:pPr>
            <w:r w:rsidRPr="0083635F">
              <w:rPr>
                <w:rFonts w:ascii="Calibri" w:eastAsia="Times New Roman" w:hAnsi="Calibri" w:cs="Times New Roman"/>
                <w:sz w:val="8"/>
                <w:szCs w:val="8"/>
              </w:rPr>
              <w:t> </w:t>
            </w:r>
          </w:p>
        </w:tc>
      </w:tr>
    </w:tbl>
    <w:p w:rsidR="0083635F" w:rsidRPr="0083635F" w:rsidRDefault="0083635F" w:rsidP="0083635F">
      <w:pPr>
        <w:spacing w:after="0" w:line="240" w:lineRule="auto"/>
        <w:jc w:val="center"/>
        <w:rPr>
          <w:rFonts w:ascii="Times New Roman" w:eastAsia="Times New Roman" w:hAnsi="Times New Roman" w:cs="Times New Roman"/>
          <w:sz w:val="28"/>
          <w:szCs w:val="28"/>
        </w:rPr>
      </w:pPr>
      <w:r w:rsidRPr="0083635F">
        <w:rPr>
          <w:rFonts w:ascii="Times New Roman" w:eastAsia="Times New Roman" w:hAnsi="Times New Roman" w:cs="Times New Roman"/>
          <w:b/>
          <w:bCs/>
          <w:sz w:val="28"/>
          <w:szCs w:val="28"/>
        </w:rPr>
        <w:t>UNITED STATES</w:t>
      </w:r>
    </w:p>
    <w:p w:rsidR="0083635F" w:rsidRPr="0083635F" w:rsidRDefault="0083635F" w:rsidP="0083635F">
      <w:pPr>
        <w:spacing w:after="0" w:line="240" w:lineRule="auto"/>
        <w:jc w:val="center"/>
        <w:rPr>
          <w:rFonts w:ascii="Times New Roman" w:eastAsia="Times New Roman" w:hAnsi="Times New Roman" w:cs="Times New Roman"/>
          <w:sz w:val="28"/>
          <w:szCs w:val="28"/>
        </w:rPr>
      </w:pPr>
      <w:r w:rsidRPr="0083635F">
        <w:rPr>
          <w:rFonts w:ascii="Times New Roman" w:eastAsia="Times New Roman" w:hAnsi="Times New Roman" w:cs="Times New Roman"/>
          <w:b/>
          <w:bCs/>
          <w:sz w:val="28"/>
          <w:szCs w:val="28"/>
        </w:rPr>
        <w:t>SECURITIES AND EXCHANGE COMMISSION</w:t>
      </w:r>
    </w:p>
    <w:p w:rsidR="0083635F" w:rsidRPr="0083635F" w:rsidRDefault="0083635F" w:rsidP="0083635F">
      <w:pPr>
        <w:spacing w:after="100" w:line="240" w:lineRule="auto"/>
        <w:jc w:val="center"/>
        <w:rPr>
          <w:rFonts w:ascii="Times New Roman" w:eastAsia="Times New Roman" w:hAnsi="Times New Roman" w:cs="Times New Roman"/>
        </w:rPr>
      </w:pPr>
      <w:r w:rsidRPr="0083635F">
        <w:rPr>
          <w:rFonts w:ascii="Times New Roman" w:eastAsia="Times New Roman" w:hAnsi="Times New Roman" w:cs="Times New Roman"/>
          <w:b/>
          <w:bCs/>
        </w:rPr>
        <w:t>Washington, D.C.  20549</w:t>
      </w:r>
    </w:p>
    <w:p w:rsidR="0083635F" w:rsidRPr="0083635F" w:rsidRDefault="0083635F" w:rsidP="0083635F">
      <w:pPr>
        <w:spacing w:after="100" w:line="240" w:lineRule="auto"/>
        <w:jc w:val="center"/>
        <w:rPr>
          <w:rFonts w:ascii="Times New Roman" w:eastAsia="Times New Roman" w:hAnsi="Times New Roman" w:cs="Times New Roman"/>
          <w:sz w:val="32"/>
          <w:szCs w:val="32"/>
        </w:rPr>
      </w:pPr>
      <w:r w:rsidRPr="0083635F">
        <w:rPr>
          <w:rFonts w:ascii="Times New Roman" w:eastAsia="Times New Roman" w:hAnsi="Times New Roman" w:cs="Times New Roman"/>
          <w:b/>
          <w:bCs/>
          <w:sz w:val="32"/>
          <w:szCs w:val="32"/>
        </w:rPr>
        <w:t>Form 10-Q</w:t>
      </w:r>
    </w:p>
    <w:p w:rsidR="0083635F" w:rsidRPr="0083635F" w:rsidRDefault="0083635F" w:rsidP="0083635F">
      <w:pPr>
        <w:spacing w:after="10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83635F" w:rsidRPr="0083635F" w:rsidTr="0083635F">
        <w:tc>
          <w:tcPr>
            <w:tcW w:w="300" w:type="dxa"/>
            <w:hideMark/>
          </w:tcPr>
          <w:p w:rsidR="0083635F" w:rsidRPr="0083635F" w:rsidRDefault="0083635F" w:rsidP="0083635F">
            <w:pPr>
              <w:spacing w:after="0" w:line="240" w:lineRule="auto"/>
              <w:jc w:val="right"/>
              <w:rPr>
                <w:rFonts w:ascii="Times New Roman" w:eastAsia="Times New Roman" w:hAnsi="Times New Roman" w:cs="Times New Roman"/>
              </w:rPr>
            </w:pPr>
            <w:r w:rsidRPr="0083635F">
              <w:rPr>
                <w:rFonts w:ascii="Segoe UI Symbol" w:eastAsia="Times New Roman" w:hAnsi="Segoe UI Symbol" w:cs="Segoe UI Symbol"/>
              </w:rPr>
              <w:t>☒</w:t>
            </w:r>
          </w:p>
        </w:tc>
        <w:tc>
          <w:tcPr>
            <w:tcW w:w="105" w:type="dxa"/>
            <w:hideMark/>
          </w:tcPr>
          <w:p w:rsidR="0083635F" w:rsidRPr="0083635F" w:rsidRDefault="0083635F" w:rsidP="0083635F">
            <w:pPr>
              <w:spacing w:after="0" w:line="240" w:lineRule="auto"/>
              <w:rPr>
                <w:rFonts w:ascii="Times New Roman" w:eastAsia="Times New Roman" w:hAnsi="Times New Roman" w:cs="Times New Roman"/>
                <w:sz w:val="24"/>
                <w:szCs w:val="24"/>
              </w:rPr>
            </w:pPr>
            <w:r w:rsidRPr="0083635F">
              <w:rPr>
                <w:rFonts w:ascii="Times New Roman" w:eastAsia="Times New Roman" w:hAnsi="Times New Roman" w:cs="Times New Roman"/>
                <w:sz w:val="24"/>
                <w:szCs w:val="24"/>
              </w:rPr>
              <w:t> </w:t>
            </w:r>
          </w:p>
        </w:tc>
        <w:tc>
          <w:tcPr>
            <w:tcW w:w="0" w:type="auto"/>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QUARTERLY REPORT PURSUANT TO SECTION 13 OR 15(d) OF THE SECURITIES EXCHANGE ACT OF 1934</w:t>
            </w:r>
          </w:p>
        </w:tc>
      </w:tr>
    </w:tbl>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For the quarterly period ended: September 30, 2016</w:t>
      </w:r>
    </w:p>
    <w:p w:rsidR="0083635F" w:rsidRPr="0083635F" w:rsidRDefault="0083635F" w:rsidP="0083635F">
      <w:pPr>
        <w:spacing w:after="0" w:line="240" w:lineRule="auto"/>
        <w:ind w:firstLine="720"/>
        <w:jc w:val="center"/>
        <w:rPr>
          <w:rFonts w:ascii="Times New Roman" w:eastAsia="Times New Roman" w:hAnsi="Times New Roman" w:cs="Times New Roman"/>
          <w:sz w:val="14"/>
          <w:szCs w:val="14"/>
        </w:rPr>
      </w:pPr>
      <w:r w:rsidRPr="0083635F">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83635F" w:rsidRPr="0083635F" w:rsidTr="0083635F">
        <w:tc>
          <w:tcPr>
            <w:tcW w:w="300" w:type="dxa"/>
            <w:tcMar>
              <w:top w:w="0" w:type="dxa"/>
              <w:left w:w="0" w:type="dxa"/>
              <w:bottom w:w="120" w:type="dxa"/>
              <w:right w:w="0" w:type="dxa"/>
            </w:tcMar>
            <w:hideMark/>
          </w:tcPr>
          <w:p w:rsidR="0083635F" w:rsidRPr="0083635F" w:rsidRDefault="0083635F" w:rsidP="0083635F">
            <w:pPr>
              <w:spacing w:after="0" w:line="240" w:lineRule="auto"/>
              <w:jc w:val="right"/>
              <w:rPr>
                <w:rFonts w:ascii="Times New Roman" w:eastAsia="Times New Roman" w:hAnsi="Times New Roman" w:cs="Times New Roman"/>
              </w:rPr>
            </w:pPr>
            <w:r w:rsidRPr="0083635F">
              <w:rPr>
                <w:rFonts w:ascii="Segoe UI Symbol" w:eastAsia="Times New Roman" w:hAnsi="Segoe UI Symbol" w:cs="Segoe UI Symbol"/>
              </w:rPr>
              <w:t>☐</w:t>
            </w:r>
          </w:p>
        </w:tc>
        <w:tc>
          <w:tcPr>
            <w:tcW w:w="105" w:type="dxa"/>
            <w:hideMark/>
          </w:tcPr>
          <w:p w:rsidR="0083635F" w:rsidRPr="0083635F" w:rsidRDefault="0083635F" w:rsidP="0083635F">
            <w:pPr>
              <w:spacing w:after="0" w:line="240" w:lineRule="auto"/>
              <w:rPr>
                <w:rFonts w:ascii="Times New Roman" w:eastAsia="Times New Roman" w:hAnsi="Times New Roman" w:cs="Times New Roman"/>
                <w:sz w:val="24"/>
                <w:szCs w:val="24"/>
              </w:rPr>
            </w:pPr>
            <w:r w:rsidRPr="0083635F">
              <w:rPr>
                <w:rFonts w:ascii="Times New Roman" w:eastAsia="Times New Roman" w:hAnsi="Times New Roman" w:cs="Times New Roman"/>
                <w:sz w:val="24"/>
                <w:szCs w:val="24"/>
              </w:rPr>
              <w:t> </w:t>
            </w:r>
          </w:p>
        </w:tc>
        <w:tc>
          <w:tcPr>
            <w:tcW w:w="0" w:type="auto"/>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TRANSITION REPORT PURSUANT TO SECTION 13 OR 15(d) OF THE SECURITIES EXCHANGE ACT OF 1934</w:t>
            </w:r>
          </w:p>
        </w:tc>
      </w:tr>
    </w:tbl>
    <w:p w:rsidR="0083635F" w:rsidRPr="0083635F" w:rsidRDefault="0083635F" w:rsidP="0083635F">
      <w:pPr>
        <w:spacing w:after="100" w:line="240" w:lineRule="auto"/>
        <w:jc w:val="center"/>
        <w:rPr>
          <w:rFonts w:ascii="Times New Roman" w:eastAsia="Times New Roman" w:hAnsi="Times New Roman" w:cs="Times New Roman"/>
          <w:sz w:val="36"/>
          <w:szCs w:val="36"/>
        </w:rPr>
      </w:pPr>
      <w:r w:rsidRPr="0083635F">
        <w:rPr>
          <w:rFonts w:ascii="Times New Roman" w:eastAsia="Times New Roman" w:hAnsi="Times New Roman" w:cs="Times New Roman"/>
          <w:sz w:val="20"/>
          <w:szCs w:val="20"/>
        </w:rPr>
        <w:t>For the transition period from ____________to _____________</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Commission File Number: </w:t>
      </w:r>
      <w:r w:rsidRPr="0083635F">
        <w:rPr>
          <w:rFonts w:ascii="Times New Roman" w:eastAsia="Times New Roman" w:hAnsi="Times New Roman" w:cs="Times New Roman"/>
          <w:b/>
          <w:bCs/>
          <w:sz w:val="20"/>
          <w:szCs w:val="20"/>
          <w:u w:val="single"/>
        </w:rPr>
        <w:t>333-190635</w:t>
      </w:r>
    </w:p>
    <w:p w:rsidR="0083635F" w:rsidRPr="0083635F" w:rsidRDefault="0083635F" w:rsidP="0083635F">
      <w:pPr>
        <w:spacing w:after="0" w:line="240" w:lineRule="auto"/>
        <w:jc w:val="center"/>
        <w:rPr>
          <w:rFonts w:ascii="Times New Roman" w:eastAsia="Times New Roman" w:hAnsi="Times New Roman" w:cs="Times New Roman"/>
          <w:sz w:val="36"/>
          <w:szCs w:val="36"/>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36"/>
          <w:szCs w:val="36"/>
        </w:rPr>
      </w:pPr>
      <w:r w:rsidRPr="0083635F">
        <w:rPr>
          <w:rFonts w:ascii="Times New Roman" w:eastAsia="Times New Roman" w:hAnsi="Times New Roman" w:cs="Times New Roman"/>
          <w:b/>
          <w:bCs/>
          <w:sz w:val="36"/>
          <w:szCs w:val="36"/>
          <w:u w:val="single"/>
        </w:rPr>
        <w:t>BIOVIE INC. (F/K/A NANOANTIBIOTICS, INC)</w:t>
      </w:r>
    </w:p>
    <w:p w:rsidR="0083635F" w:rsidRPr="0083635F" w:rsidRDefault="0083635F" w:rsidP="0083635F">
      <w:pPr>
        <w:spacing w:after="10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(Exact name of registrant as specified in its charter</w:t>
      </w:r>
      <w:r w:rsidRPr="0083635F">
        <w:rPr>
          <w:rFonts w:ascii="Times New Roman" w:eastAsia="Times New Roman" w:hAnsi="Times New Roman" w:cs="Times New Roman"/>
          <w:b/>
          <w:bCs/>
          <w:i/>
          <w:iCs/>
          <w:sz w:val="20"/>
          <w:szCs w:val="20"/>
        </w:rPr>
        <w:t>)</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83635F" w:rsidRPr="0083635F" w:rsidTr="0083635F">
        <w:trPr>
          <w:jc w:val="center"/>
        </w:trPr>
        <w:tc>
          <w:tcPr>
            <w:tcW w:w="2250" w:type="pct"/>
            <w:tcBorders>
              <w:bottom w:val="single" w:sz="8" w:space="0" w:color="000000"/>
            </w:tcBorders>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Nevada</w:t>
            </w:r>
          </w:p>
        </w:tc>
        <w:tc>
          <w:tcPr>
            <w:tcW w:w="500" w:type="pct"/>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2250" w:type="pct"/>
            <w:tcBorders>
              <w:bottom w:val="single" w:sz="8" w:space="0" w:color="000000"/>
            </w:tcBorders>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46-2510769</w:t>
            </w:r>
          </w:p>
        </w:tc>
      </w:tr>
      <w:tr w:rsidR="0083635F" w:rsidRPr="0083635F" w:rsidTr="0083635F">
        <w:trPr>
          <w:jc w:val="center"/>
        </w:trPr>
        <w:tc>
          <w:tcPr>
            <w:tcW w:w="0" w:type="auto"/>
            <w:hideMark/>
          </w:tcPr>
          <w:p w:rsidR="0083635F" w:rsidRPr="0083635F" w:rsidRDefault="0083635F" w:rsidP="0083635F">
            <w:pPr>
              <w:spacing w:after="0" w:line="256" w:lineRule="auto"/>
              <w:jc w:val="center"/>
              <w:rPr>
                <w:rFonts w:ascii="Times New Roman" w:eastAsia="Times New Roman" w:hAnsi="Times New Roman" w:cs="Times New Roman"/>
                <w:sz w:val="18"/>
                <w:szCs w:val="18"/>
              </w:rPr>
            </w:pPr>
            <w:r w:rsidRPr="0083635F">
              <w:rPr>
                <w:rFonts w:ascii="Times New Roman" w:eastAsia="Times New Roman" w:hAnsi="Times New Roman" w:cs="Times New Roman"/>
                <w:i/>
                <w:iCs/>
                <w:sz w:val="18"/>
                <w:szCs w:val="18"/>
              </w:rPr>
              <w:t>(State or other jurisdiction of incorporation or organization)</w:t>
            </w:r>
          </w:p>
        </w:tc>
        <w:tc>
          <w:tcPr>
            <w:tcW w:w="0" w:type="auto"/>
            <w:hideMark/>
          </w:tcPr>
          <w:p w:rsidR="0083635F" w:rsidRPr="0083635F" w:rsidRDefault="0083635F" w:rsidP="0083635F">
            <w:pPr>
              <w:spacing w:after="0" w:line="256" w:lineRule="auto"/>
              <w:jc w:val="center"/>
              <w:rPr>
                <w:rFonts w:ascii="Times New Roman" w:eastAsia="Times New Roman" w:hAnsi="Times New Roman" w:cs="Times New Roman"/>
                <w:sz w:val="18"/>
                <w:szCs w:val="18"/>
              </w:rPr>
            </w:pPr>
            <w:r w:rsidRPr="0083635F">
              <w:rPr>
                <w:rFonts w:ascii="Times New Roman" w:eastAsia="Times New Roman" w:hAnsi="Times New Roman" w:cs="Times New Roman"/>
                <w:sz w:val="18"/>
                <w:szCs w:val="18"/>
              </w:rPr>
              <w:t> </w:t>
            </w:r>
          </w:p>
        </w:tc>
        <w:tc>
          <w:tcPr>
            <w:tcW w:w="0" w:type="auto"/>
            <w:hideMark/>
          </w:tcPr>
          <w:p w:rsidR="0083635F" w:rsidRPr="0083635F" w:rsidRDefault="0083635F" w:rsidP="0083635F">
            <w:pPr>
              <w:spacing w:after="0" w:line="256" w:lineRule="auto"/>
              <w:jc w:val="center"/>
              <w:rPr>
                <w:rFonts w:ascii="Times New Roman" w:eastAsia="Times New Roman" w:hAnsi="Times New Roman" w:cs="Times New Roman"/>
                <w:sz w:val="18"/>
                <w:szCs w:val="18"/>
              </w:rPr>
            </w:pPr>
            <w:r w:rsidRPr="0083635F">
              <w:rPr>
                <w:rFonts w:ascii="Times New Roman" w:eastAsia="Times New Roman" w:hAnsi="Times New Roman" w:cs="Times New Roman"/>
                <w:i/>
                <w:iCs/>
                <w:sz w:val="18"/>
                <w:szCs w:val="18"/>
              </w:rPr>
              <w:t>(I.R.S. Employer Identification No.)</w:t>
            </w:r>
          </w:p>
        </w:tc>
      </w:tr>
    </w:tbl>
    <w:p w:rsidR="0083635F" w:rsidRPr="0083635F" w:rsidRDefault="0083635F" w:rsidP="0083635F">
      <w:pPr>
        <w:spacing w:after="0" w:line="240" w:lineRule="auto"/>
        <w:ind w:firstLine="720"/>
        <w:jc w:val="both"/>
        <w:rPr>
          <w:rFonts w:ascii="Times New Roman" w:eastAsia="Times New Roman" w:hAnsi="Times New Roman" w:cs="Times New Roman"/>
        </w:rPr>
      </w:pPr>
      <w:r w:rsidRPr="0083635F">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83635F" w:rsidRPr="0083635F" w:rsidTr="0083635F">
        <w:trPr>
          <w:jc w:val="center"/>
        </w:trPr>
        <w:tc>
          <w:tcPr>
            <w:tcW w:w="5000" w:type="pct"/>
            <w:vAlign w:val="center"/>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100 Cummings Center, Suite 247-C</w:t>
            </w:r>
          </w:p>
        </w:tc>
      </w:tr>
      <w:tr w:rsidR="0083635F" w:rsidRPr="0083635F" w:rsidTr="0083635F">
        <w:trPr>
          <w:jc w:val="center"/>
        </w:trPr>
        <w:tc>
          <w:tcPr>
            <w:tcW w:w="0" w:type="auto"/>
            <w:tcBorders>
              <w:bottom w:val="single" w:sz="8" w:space="0" w:color="000000"/>
            </w:tcBorders>
            <w:vAlign w:val="center"/>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Beverly, MA 01915</w:t>
            </w:r>
          </w:p>
        </w:tc>
      </w:tr>
      <w:tr w:rsidR="0083635F" w:rsidRPr="0083635F" w:rsidTr="0083635F">
        <w:trPr>
          <w:jc w:val="center"/>
        </w:trPr>
        <w:tc>
          <w:tcPr>
            <w:tcW w:w="0" w:type="auto"/>
            <w:vAlign w:val="center"/>
            <w:hideMark/>
          </w:tcPr>
          <w:p w:rsidR="0083635F" w:rsidRPr="0083635F" w:rsidRDefault="0083635F" w:rsidP="0083635F">
            <w:pPr>
              <w:spacing w:after="0" w:line="256" w:lineRule="auto"/>
              <w:jc w:val="center"/>
              <w:rPr>
                <w:rFonts w:ascii="Times New Roman" w:eastAsia="Times New Roman" w:hAnsi="Times New Roman" w:cs="Times New Roman"/>
                <w:sz w:val="18"/>
                <w:szCs w:val="18"/>
              </w:rPr>
            </w:pPr>
            <w:r w:rsidRPr="0083635F">
              <w:rPr>
                <w:rFonts w:ascii="Times New Roman" w:eastAsia="Times New Roman" w:hAnsi="Times New Roman" w:cs="Times New Roman"/>
                <w:i/>
                <w:iCs/>
                <w:sz w:val="18"/>
                <w:szCs w:val="18"/>
              </w:rPr>
              <w:t>(Address of principal executive offices, Zip Code)</w:t>
            </w:r>
          </w:p>
        </w:tc>
      </w:tr>
      <w:tr w:rsidR="0083635F" w:rsidRPr="0083635F" w:rsidTr="0083635F">
        <w:trPr>
          <w:jc w:val="center"/>
        </w:trPr>
        <w:tc>
          <w:tcPr>
            <w:tcW w:w="0" w:type="auto"/>
            <w:vAlign w:val="center"/>
            <w:hideMark/>
          </w:tcPr>
          <w:p w:rsidR="0083635F" w:rsidRPr="0083635F" w:rsidRDefault="0083635F" w:rsidP="0083635F">
            <w:pPr>
              <w:spacing w:after="0" w:line="240" w:lineRule="auto"/>
              <w:jc w:val="center"/>
              <w:rPr>
                <w:rFonts w:ascii="Times New Roman" w:eastAsia="Times New Roman" w:hAnsi="Times New Roman" w:cs="Times New Roman"/>
              </w:rPr>
            </w:pPr>
            <w:r w:rsidRPr="0083635F">
              <w:rPr>
                <w:rFonts w:ascii="Times New Roman" w:eastAsia="Times New Roman" w:hAnsi="Times New Roman" w:cs="Times New Roman"/>
              </w:rPr>
              <w:t> </w:t>
            </w:r>
          </w:p>
        </w:tc>
      </w:tr>
      <w:tr w:rsidR="0083635F" w:rsidRPr="0083635F" w:rsidTr="0083635F">
        <w:trPr>
          <w:jc w:val="center"/>
        </w:trPr>
        <w:tc>
          <w:tcPr>
            <w:tcW w:w="0" w:type="auto"/>
            <w:tcBorders>
              <w:bottom w:val="single" w:sz="8" w:space="0" w:color="000000"/>
            </w:tcBorders>
            <w:vAlign w:val="center"/>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(312)-283-5793</w:t>
            </w:r>
          </w:p>
        </w:tc>
      </w:tr>
      <w:tr w:rsidR="0083635F" w:rsidRPr="0083635F" w:rsidTr="0083635F">
        <w:trPr>
          <w:jc w:val="center"/>
        </w:trPr>
        <w:tc>
          <w:tcPr>
            <w:tcW w:w="0" w:type="auto"/>
            <w:vAlign w:val="center"/>
            <w:hideMark/>
          </w:tcPr>
          <w:p w:rsidR="0083635F" w:rsidRPr="0083635F" w:rsidRDefault="0083635F" w:rsidP="0083635F">
            <w:pPr>
              <w:spacing w:after="0" w:line="256" w:lineRule="auto"/>
              <w:jc w:val="center"/>
              <w:rPr>
                <w:rFonts w:ascii="Times New Roman" w:eastAsia="Times New Roman" w:hAnsi="Times New Roman" w:cs="Times New Roman"/>
                <w:sz w:val="18"/>
                <w:szCs w:val="18"/>
              </w:rPr>
            </w:pPr>
            <w:r w:rsidRPr="0083635F">
              <w:rPr>
                <w:rFonts w:ascii="Times New Roman" w:eastAsia="Times New Roman" w:hAnsi="Times New Roman" w:cs="Times New Roman"/>
                <w:i/>
                <w:iCs/>
                <w:sz w:val="18"/>
                <w:szCs w:val="18"/>
              </w:rPr>
              <w:t>(Registrant's telephone number, including area code)</w:t>
            </w:r>
          </w:p>
        </w:tc>
      </w:tr>
      <w:tr w:rsidR="0083635F" w:rsidRPr="0083635F" w:rsidTr="0083635F">
        <w:trPr>
          <w:jc w:val="center"/>
        </w:trPr>
        <w:tc>
          <w:tcPr>
            <w:tcW w:w="0" w:type="auto"/>
            <w:vAlign w:val="center"/>
            <w:hideMark/>
          </w:tcPr>
          <w:p w:rsidR="0083635F" w:rsidRPr="0083635F" w:rsidRDefault="0083635F" w:rsidP="0083635F">
            <w:pPr>
              <w:spacing w:after="0" w:line="240" w:lineRule="auto"/>
              <w:jc w:val="center"/>
              <w:rPr>
                <w:rFonts w:ascii="Times New Roman" w:eastAsia="Times New Roman" w:hAnsi="Times New Roman" w:cs="Times New Roman"/>
              </w:rPr>
            </w:pPr>
            <w:r w:rsidRPr="0083635F">
              <w:rPr>
                <w:rFonts w:ascii="Times New Roman" w:eastAsia="Times New Roman" w:hAnsi="Times New Roman" w:cs="Times New Roman"/>
              </w:rPr>
              <w:t> </w:t>
            </w:r>
          </w:p>
        </w:tc>
      </w:tr>
      <w:tr w:rsidR="0083635F" w:rsidRPr="0083635F" w:rsidTr="0083635F">
        <w:trPr>
          <w:jc w:val="center"/>
        </w:trPr>
        <w:tc>
          <w:tcPr>
            <w:tcW w:w="0" w:type="auto"/>
            <w:vAlign w:val="center"/>
            <w:hideMark/>
          </w:tcPr>
          <w:p w:rsidR="0083635F" w:rsidRPr="0083635F" w:rsidRDefault="0083635F" w:rsidP="0083635F">
            <w:pPr>
              <w:spacing w:after="0" w:line="240" w:lineRule="auto"/>
              <w:rPr>
                <w:rFonts w:ascii="Times New Roman" w:eastAsia="Times New Roman" w:hAnsi="Times New Roman" w:cs="Times New Roman"/>
              </w:rPr>
            </w:pPr>
          </w:p>
        </w:tc>
      </w:tr>
      <w:tr w:rsidR="0083635F" w:rsidRPr="0083635F" w:rsidTr="0083635F">
        <w:trPr>
          <w:jc w:val="center"/>
        </w:trPr>
        <w:tc>
          <w:tcPr>
            <w:tcW w:w="0" w:type="auto"/>
            <w:tcBorders>
              <w:bottom w:val="single" w:sz="8" w:space="0" w:color="000000"/>
            </w:tcBorders>
            <w:vAlign w:val="center"/>
            <w:hideMark/>
          </w:tcPr>
          <w:p w:rsidR="0083635F" w:rsidRPr="0083635F" w:rsidRDefault="0083635F" w:rsidP="0083635F">
            <w:pPr>
              <w:spacing w:after="0" w:line="240" w:lineRule="auto"/>
              <w:jc w:val="center"/>
              <w:rPr>
                <w:rFonts w:ascii="Times New Roman" w:eastAsia="Times New Roman" w:hAnsi="Times New Roman" w:cs="Times New Roman"/>
              </w:rPr>
            </w:pPr>
            <w:r w:rsidRPr="0083635F">
              <w:rPr>
                <w:rFonts w:ascii="Times New Roman" w:eastAsia="Times New Roman" w:hAnsi="Times New Roman" w:cs="Times New Roman"/>
                <w:b/>
                <w:bCs/>
                <w:sz w:val="20"/>
                <w:szCs w:val="20"/>
              </w:rPr>
              <w:t>NANOANTIBIOTICS, INC.</w:t>
            </w:r>
          </w:p>
        </w:tc>
      </w:tr>
      <w:tr w:rsidR="0083635F" w:rsidRPr="0083635F" w:rsidTr="0083635F">
        <w:trPr>
          <w:jc w:val="center"/>
        </w:trPr>
        <w:tc>
          <w:tcPr>
            <w:tcW w:w="0" w:type="auto"/>
            <w:vAlign w:val="center"/>
            <w:hideMark/>
          </w:tcPr>
          <w:p w:rsidR="0083635F" w:rsidRPr="0083635F" w:rsidRDefault="0083635F" w:rsidP="0083635F">
            <w:pPr>
              <w:spacing w:after="0" w:line="240" w:lineRule="auto"/>
              <w:jc w:val="center"/>
              <w:rPr>
                <w:rFonts w:ascii="Times New Roman" w:eastAsia="Times New Roman" w:hAnsi="Times New Roman" w:cs="Times New Roman"/>
              </w:rPr>
            </w:pPr>
            <w:r w:rsidRPr="0083635F">
              <w:rPr>
                <w:rFonts w:ascii="Times New Roman" w:eastAsia="Times New Roman" w:hAnsi="Times New Roman" w:cs="Times New Roman"/>
                <w:i/>
                <w:iCs/>
                <w:sz w:val="18"/>
                <w:szCs w:val="18"/>
              </w:rPr>
              <w:t>(Former Name, Former Address and Former Fiscal Year if Changed Since Last Report)</w:t>
            </w:r>
          </w:p>
        </w:tc>
      </w:tr>
    </w:tbl>
    <w:p w:rsidR="0083635F" w:rsidRPr="0083635F" w:rsidRDefault="0083635F" w:rsidP="0083635F">
      <w:pPr>
        <w:spacing w:after="0" w:line="240" w:lineRule="auto"/>
        <w:ind w:firstLine="720"/>
        <w:jc w:val="both"/>
        <w:rPr>
          <w:rFonts w:ascii="Times New Roman" w:eastAsia="Times New Roman" w:hAnsi="Times New Roman" w:cs="Times New Roman"/>
          <w:sz w:val="14"/>
          <w:szCs w:val="14"/>
        </w:rPr>
      </w:pPr>
      <w:r w:rsidRPr="0083635F">
        <w:rPr>
          <w:rFonts w:ascii="Times New Roman" w:eastAsia="Times New Roman" w:hAnsi="Times New Roman" w:cs="Times New Roman"/>
          <w:sz w:val="14"/>
          <w:szCs w:val="14"/>
        </w:rPr>
        <w:t> </w:t>
      </w:r>
      <w:r w:rsidRPr="0083635F">
        <w:rPr>
          <w:rFonts w:ascii="Times New Roman" w:eastAsia="Times New Roman" w:hAnsi="Times New Roman" w:cs="Times New Roman"/>
          <w:b/>
          <w:bCs/>
          <w:sz w:val="14"/>
          <w:szCs w:val="14"/>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83635F" w:rsidRPr="0083635F" w:rsidRDefault="0083635F" w:rsidP="0083635F">
      <w:pPr>
        <w:spacing w:after="0" w:line="240" w:lineRule="auto"/>
        <w:ind w:firstLine="720"/>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Yes </w:t>
      </w:r>
      <w:r w:rsidRPr="0083635F">
        <w:rPr>
          <w:rFonts w:ascii="Segoe UI Symbol" w:eastAsia="Times New Roman" w:hAnsi="Segoe UI Symbol" w:cs="Segoe UI Symbol"/>
          <w:sz w:val="20"/>
          <w:szCs w:val="20"/>
        </w:rPr>
        <w:t>☒</w:t>
      </w:r>
      <w:r w:rsidRPr="0083635F">
        <w:rPr>
          <w:rFonts w:ascii="Times New Roman" w:eastAsia="Times New Roman" w:hAnsi="Times New Roman" w:cs="Times New Roman"/>
          <w:sz w:val="20"/>
          <w:szCs w:val="20"/>
        </w:rPr>
        <w:t xml:space="preserve">                                          No </w:t>
      </w:r>
      <w:r w:rsidRPr="0083635F">
        <w:rPr>
          <w:rFonts w:ascii="Segoe UI Symbol" w:eastAsia="Times New Roman" w:hAnsi="Segoe UI Symbol" w:cs="Segoe UI Symbol"/>
          <w:sz w:val="20"/>
          <w:szCs w:val="20"/>
        </w:rPr>
        <w:t>☐</w:t>
      </w:r>
    </w:p>
    <w:p w:rsidR="0083635F" w:rsidRPr="0083635F" w:rsidRDefault="0083635F" w:rsidP="0083635F">
      <w:pPr>
        <w:spacing w:after="0" w:line="240" w:lineRule="auto"/>
        <w:ind w:firstLine="720"/>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83635F" w:rsidRPr="0083635F" w:rsidRDefault="0083635F" w:rsidP="0083635F">
      <w:pPr>
        <w:spacing w:after="0" w:line="240" w:lineRule="auto"/>
        <w:ind w:firstLine="720"/>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Yes </w:t>
      </w:r>
      <w:r w:rsidRPr="0083635F">
        <w:rPr>
          <w:rFonts w:ascii="Segoe UI Symbol" w:eastAsia="Times New Roman" w:hAnsi="Segoe UI Symbol" w:cs="Segoe UI Symbol"/>
          <w:sz w:val="20"/>
          <w:szCs w:val="20"/>
        </w:rPr>
        <w:t>☒</w:t>
      </w:r>
      <w:r w:rsidRPr="0083635F">
        <w:rPr>
          <w:rFonts w:ascii="Times New Roman" w:eastAsia="Times New Roman" w:hAnsi="Times New Roman" w:cs="Times New Roman"/>
          <w:sz w:val="20"/>
          <w:szCs w:val="20"/>
        </w:rPr>
        <w:t xml:space="preserve">                                          No </w:t>
      </w:r>
      <w:r w:rsidRPr="0083635F">
        <w:rPr>
          <w:rFonts w:ascii="Segoe UI Symbol" w:eastAsia="Times New Roman" w:hAnsi="Segoe UI Symbol" w:cs="Segoe UI Symbol"/>
          <w:sz w:val="20"/>
          <w:szCs w:val="20"/>
        </w:rPr>
        <w:t>☐</w:t>
      </w:r>
    </w:p>
    <w:p w:rsidR="0083635F" w:rsidRPr="0083635F" w:rsidRDefault="0083635F" w:rsidP="0083635F">
      <w:pPr>
        <w:spacing w:after="0" w:line="240" w:lineRule="auto"/>
        <w:ind w:firstLine="720"/>
        <w:jc w:val="both"/>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definitions of “large accelerated filer,” “accelerated filer” and “smaller reporting company” in Ruble 12b-2 of the Exchange Act.</w:t>
      </w:r>
    </w:p>
    <w:p w:rsidR="0083635F" w:rsidRPr="0083635F" w:rsidRDefault="0083635F" w:rsidP="0083635F">
      <w:pPr>
        <w:spacing w:after="0" w:line="240" w:lineRule="auto"/>
        <w:ind w:firstLine="720"/>
        <w:jc w:val="both"/>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83635F" w:rsidRPr="0083635F" w:rsidTr="0083635F">
        <w:tc>
          <w:tcPr>
            <w:tcW w:w="250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Large accelerated filer</w:t>
            </w:r>
          </w:p>
        </w:tc>
        <w:tc>
          <w:tcPr>
            <w:tcW w:w="25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r w:rsidRPr="0083635F">
              <w:rPr>
                <w:rFonts w:ascii="Segoe UI Symbol" w:eastAsia="Times New Roman" w:hAnsi="Segoe UI Symbol" w:cs="Segoe UI Symbol"/>
                <w:sz w:val="20"/>
                <w:szCs w:val="20"/>
              </w:rPr>
              <w:t>☐</w:t>
            </w:r>
          </w:p>
        </w:tc>
        <w:tc>
          <w:tcPr>
            <w:tcW w:w="140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Accelerated filer</w:t>
            </w:r>
          </w:p>
        </w:tc>
        <w:tc>
          <w:tcPr>
            <w:tcW w:w="85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r w:rsidRPr="0083635F">
              <w:rPr>
                <w:rFonts w:ascii="Segoe UI Symbol" w:eastAsia="Times New Roman" w:hAnsi="Segoe UI Symbol" w:cs="Segoe UI Symbol"/>
                <w:sz w:val="20"/>
                <w:szCs w:val="20"/>
              </w:rPr>
              <w:t>☐</w:t>
            </w:r>
          </w:p>
        </w:tc>
      </w:tr>
      <w:tr w:rsidR="0083635F" w:rsidRPr="0083635F" w:rsidTr="0083635F">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Non-accelerated filer</w:t>
            </w:r>
          </w:p>
          <w:p w:rsidR="0083635F" w:rsidRPr="0083635F" w:rsidRDefault="0083635F" w:rsidP="0083635F">
            <w:pPr>
              <w:spacing w:after="0" w:line="240" w:lineRule="auto"/>
              <w:rPr>
                <w:rFonts w:ascii="Times New Roman" w:eastAsia="Times New Roman" w:hAnsi="Times New Roman" w:cs="Times New Roman"/>
                <w:sz w:val="16"/>
                <w:szCs w:val="16"/>
              </w:rPr>
            </w:pPr>
            <w:r w:rsidRPr="0083635F">
              <w:rPr>
                <w:rFonts w:ascii="Times New Roman" w:eastAsia="Times New Roman" w:hAnsi="Times New Roman" w:cs="Times New Roman"/>
                <w:sz w:val="16"/>
                <w:szCs w:val="16"/>
              </w:rPr>
              <w:t> (Do not check if a smaller reporting company)</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r w:rsidRPr="0083635F">
              <w:rPr>
                <w:rFonts w:ascii="Segoe UI Symbol" w:eastAsia="Times New Roman" w:hAnsi="Segoe UI Symbol" w:cs="Segoe UI Symbol"/>
                <w:sz w:val="20"/>
                <w:szCs w:val="20"/>
              </w:rPr>
              <w:t>☐</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Smaller reporting company</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r w:rsidRPr="0083635F">
              <w:rPr>
                <w:rFonts w:ascii="Segoe UI Symbol" w:eastAsia="Times New Roman" w:hAnsi="Segoe UI Symbol" w:cs="Segoe UI Symbol"/>
                <w:sz w:val="20"/>
                <w:szCs w:val="20"/>
              </w:rPr>
              <w:t>☒</w:t>
            </w:r>
          </w:p>
        </w:tc>
      </w:tr>
    </w:tbl>
    <w:p w:rsidR="0083635F" w:rsidRPr="0083635F" w:rsidRDefault="0083635F" w:rsidP="0083635F">
      <w:pPr>
        <w:spacing w:after="0" w:line="240" w:lineRule="auto"/>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Indicate by check mark whether the registrant is a shell company (as defined in Rule 12b-2 of the Exchange Act).</w:t>
      </w:r>
    </w:p>
    <w:p w:rsidR="0083635F" w:rsidRPr="0083635F" w:rsidRDefault="0083635F" w:rsidP="0083635F">
      <w:pPr>
        <w:spacing w:after="0" w:line="240" w:lineRule="auto"/>
        <w:ind w:firstLine="720"/>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lastRenderedPageBreak/>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Yes </w:t>
      </w:r>
      <w:r w:rsidRPr="0083635F">
        <w:rPr>
          <w:rFonts w:ascii="MS Mincho" w:eastAsia="MS Mincho" w:hAnsi="MS Mincho" w:cs="Times New Roman" w:hint="eastAsia"/>
          <w:sz w:val="20"/>
          <w:szCs w:val="20"/>
        </w:rPr>
        <w:t>☐</w:t>
      </w:r>
      <w:r w:rsidRPr="0083635F">
        <w:rPr>
          <w:rFonts w:ascii="Times New Roman" w:eastAsia="Times New Roman" w:hAnsi="Times New Roman" w:cs="Times New Roman"/>
          <w:sz w:val="20"/>
          <w:szCs w:val="20"/>
        </w:rPr>
        <w:t xml:space="preserve">                                          No </w:t>
      </w:r>
      <w:r w:rsidRPr="0083635F">
        <w:rPr>
          <w:rFonts w:ascii="Segoe UI Symbol" w:eastAsia="Times New Roman" w:hAnsi="Segoe UI Symbol" w:cs="Segoe UI Symbol"/>
          <w:sz w:val="20"/>
          <w:szCs w:val="20"/>
        </w:rPr>
        <w:t>☒</w:t>
      </w:r>
    </w:p>
    <w:p w:rsidR="0083635F" w:rsidRPr="0083635F" w:rsidRDefault="0083635F" w:rsidP="0083635F">
      <w:pPr>
        <w:spacing w:after="0" w:line="240" w:lineRule="auto"/>
        <w:jc w:val="center"/>
        <w:rPr>
          <w:rFonts w:ascii="Times New Roman" w:eastAsia="Times New Roman" w:hAnsi="Times New Roman" w:cs="Times New Roman"/>
          <w:sz w:val="10"/>
          <w:szCs w:val="10"/>
        </w:rPr>
      </w:pPr>
      <w:r w:rsidRPr="0083635F">
        <w:rPr>
          <w:rFonts w:ascii="Times New Roman" w:eastAsia="Times New Roman" w:hAnsi="Times New Roman" w:cs="Times New Roman"/>
          <w:sz w:val="10"/>
          <w:szCs w:val="1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number of shares outstanding of each of the issuer's classes of common equity, as of September 30, 2016 was 87,210,000</w:t>
      </w:r>
    </w:p>
    <w:tbl>
      <w:tblPr>
        <w:tblW w:w="5000" w:type="pct"/>
        <w:tblCellMar>
          <w:left w:w="0" w:type="dxa"/>
          <w:right w:w="0" w:type="dxa"/>
        </w:tblCellMar>
        <w:tblLook w:val="04A0" w:firstRow="1" w:lastRow="0" w:firstColumn="1" w:lastColumn="0" w:noHBand="0" w:noVBand="1"/>
      </w:tblPr>
      <w:tblGrid>
        <w:gridCol w:w="9360"/>
      </w:tblGrid>
      <w:tr w:rsidR="0083635F" w:rsidRPr="0083635F" w:rsidTr="0083635F">
        <w:tc>
          <w:tcPr>
            <w:tcW w:w="5000" w:type="pct"/>
            <w:tcBorders>
              <w:bottom w:val="single" w:sz="8" w:space="0" w:color="000000"/>
            </w:tcBorders>
            <w:hideMark/>
          </w:tcPr>
          <w:p w:rsidR="0083635F" w:rsidRPr="0083635F" w:rsidRDefault="0083635F" w:rsidP="0083635F">
            <w:pPr>
              <w:spacing w:after="0" w:line="256" w:lineRule="auto"/>
              <w:jc w:val="center"/>
              <w:rPr>
                <w:rFonts w:ascii="Calibri" w:eastAsia="Times New Roman" w:hAnsi="Calibri" w:cs="Times New Roman"/>
                <w:sz w:val="8"/>
                <w:szCs w:val="8"/>
              </w:rPr>
            </w:pPr>
            <w:r w:rsidRPr="0083635F">
              <w:rPr>
                <w:rFonts w:ascii="Calibri" w:eastAsia="Times New Roman" w:hAnsi="Calibri" w:cs="Times New Roman"/>
                <w:sz w:val="8"/>
                <w:szCs w:val="8"/>
              </w:rPr>
              <w:t> </w:t>
            </w:r>
          </w:p>
        </w:tc>
      </w:tr>
      <w:tr w:rsidR="0083635F" w:rsidRPr="0083635F" w:rsidTr="0083635F">
        <w:tc>
          <w:tcPr>
            <w:tcW w:w="0" w:type="auto"/>
            <w:tcBorders>
              <w:bottom w:val="single" w:sz="24" w:space="0" w:color="000000"/>
            </w:tcBorders>
            <w:hideMark/>
          </w:tcPr>
          <w:p w:rsidR="0083635F" w:rsidRPr="0083635F" w:rsidRDefault="0083635F" w:rsidP="0083635F">
            <w:pPr>
              <w:spacing w:after="0" w:line="256" w:lineRule="auto"/>
              <w:jc w:val="center"/>
              <w:rPr>
                <w:rFonts w:ascii="Calibri" w:eastAsia="Times New Roman" w:hAnsi="Calibri" w:cs="Times New Roman"/>
                <w:sz w:val="8"/>
                <w:szCs w:val="8"/>
              </w:rPr>
            </w:pPr>
            <w:r w:rsidRPr="0083635F">
              <w:rPr>
                <w:rFonts w:ascii="Calibri" w:eastAsia="Times New Roman" w:hAnsi="Calibri" w:cs="Times New Roman"/>
                <w:sz w:val="8"/>
                <w:szCs w:val="8"/>
              </w:rPr>
              <w:t> </w:t>
            </w:r>
          </w:p>
        </w:tc>
      </w:tr>
    </w:tbl>
    <w:p w:rsidR="0083635F" w:rsidRPr="0083635F" w:rsidRDefault="0083635F" w:rsidP="0083635F">
      <w:pPr>
        <w:spacing w:after="0" w:line="240" w:lineRule="auto"/>
        <w:jc w:val="center"/>
        <w:rPr>
          <w:rFonts w:ascii="Times New Roman" w:eastAsia="Times New Roman" w:hAnsi="Times New Roman" w:cs="Times New Roman"/>
          <w:sz w:val="20"/>
          <w:szCs w:val="20"/>
        </w:rPr>
      </w:pPr>
      <w:bookmarkStart w:id="0" w:name="a_001"/>
      <w:bookmarkEnd w:id="0"/>
      <w:r w:rsidRPr="0083635F">
        <w:rPr>
          <w:rFonts w:ascii="Times New Roman" w:eastAsia="Times New Roman" w:hAnsi="Times New Roman" w:cs="Times New Roman"/>
          <w:b/>
          <w:bCs/>
          <w:sz w:val="20"/>
          <w:szCs w:val="20"/>
        </w:rPr>
        <w:t>TABLE OF CONTENTS</w:t>
      </w:r>
    </w:p>
    <w:p w:rsidR="0083635F" w:rsidRPr="0083635F" w:rsidRDefault="0083635F" w:rsidP="0083635F">
      <w:pPr>
        <w:spacing w:after="0" w:line="240" w:lineRule="auto"/>
        <w:ind w:firstLine="720"/>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PART I – FINANCIAL INFORMATION</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83635F" w:rsidRPr="0083635F" w:rsidTr="0083635F">
        <w:tc>
          <w:tcPr>
            <w:tcW w:w="35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1.</w:t>
            </w:r>
          </w:p>
        </w:tc>
        <w:tc>
          <w:tcPr>
            <w:tcW w:w="430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2" w:history="1">
              <w:r w:rsidRPr="0083635F">
                <w:rPr>
                  <w:rFonts w:ascii="Times New Roman" w:eastAsia="Times New Roman" w:hAnsi="Times New Roman" w:cs="Times New Roman"/>
                  <w:color w:val="0000FF"/>
                  <w:sz w:val="20"/>
                  <w:szCs w:val="20"/>
                  <w:u w:val="single"/>
                </w:rPr>
                <w:t>Financial Statements (unaudited)</w:t>
              </w:r>
            </w:hyperlink>
          </w:p>
        </w:tc>
        <w:tc>
          <w:tcPr>
            <w:tcW w:w="350" w:type="pct"/>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2" w:history="1">
              <w:r w:rsidRPr="0083635F">
                <w:rPr>
                  <w:rFonts w:ascii="Times New Roman" w:eastAsia="Times New Roman" w:hAnsi="Times New Roman" w:cs="Times New Roman"/>
                  <w:color w:val="0000FF"/>
                  <w:sz w:val="20"/>
                  <w:szCs w:val="20"/>
                  <w:u w:val="single"/>
                </w:rPr>
                <w:t>Balance Sheets as of September 30, 2016 (unaudited) and June 30, 2015 (audited)</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3" w:history="1">
              <w:r w:rsidRPr="0083635F">
                <w:rPr>
                  <w:rFonts w:ascii="Times New Roman" w:eastAsia="Times New Roman" w:hAnsi="Times New Roman" w:cs="Times New Roman"/>
                  <w:color w:val="0000FF"/>
                  <w:sz w:val="20"/>
                  <w:szCs w:val="20"/>
                  <w:u w:val="single"/>
                </w:rPr>
                <w:t>Statements of Operations (unaudited) for the three months ended September 30, 2016 and 2015</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4" w:history="1">
              <w:r w:rsidRPr="0083635F">
                <w:rPr>
                  <w:rFonts w:ascii="Times New Roman" w:eastAsia="Times New Roman" w:hAnsi="Times New Roman" w:cs="Times New Roman"/>
                  <w:color w:val="0000FF"/>
                  <w:sz w:val="20"/>
                  <w:szCs w:val="20"/>
                  <w:u w:val="single"/>
                </w:rPr>
                <w:t>Statement of Changes in Shareholders' Equity for the period to September 30, 2016</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5" w:history="1">
              <w:r w:rsidRPr="0083635F">
                <w:rPr>
                  <w:rFonts w:ascii="Times New Roman" w:eastAsia="Times New Roman" w:hAnsi="Times New Roman" w:cs="Times New Roman"/>
                  <w:color w:val="0000FF"/>
                  <w:sz w:val="20"/>
                  <w:szCs w:val="20"/>
                  <w:u w:val="single"/>
                </w:rPr>
                <w:t>Statements of Cash Flows (unaudited) for the three months ended September 30, 2016 and 2015</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6" w:history="1">
              <w:r w:rsidRPr="0083635F">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6</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2.</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3" w:history="1">
              <w:r w:rsidRPr="0083635F">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16</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3.</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4" w:history="1">
              <w:r w:rsidRPr="0083635F">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16</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4.</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5" w:history="1">
              <w:r w:rsidRPr="0083635F">
                <w:rPr>
                  <w:rFonts w:ascii="Times New Roman" w:eastAsia="Times New Roman" w:hAnsi="Times New Roman" w:cs="Times New Roman"/>
                  <w:color w:val="0000FF"/>
                  <w:sz w:val="20"/>
                  <w:szCs w:val="20"/>
                  <w:u w:val="single"/>
                </w:rPr>
                <w:t>Controls and Procedures</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16</w:t>
            </w:r>
          </w:p>
        </w:tc>
      </w:tr>
    </w:tbl>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PART II – OTHER INFORMATION</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
        <w:gridCol w:w="8050"/>
        <w:gridCol w:w="655"/>
      </w:tblGrid>
      <w:tr w:rsidR="0083635F" w:rsidRPr="0083635F" w:rsidTr="0083635F">
        <w:tc>
          <w:tcPr>
            <w:tcW w:w="35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1.</w:t>
            </w:r>
          </w:p>
        </w:tc>
        <w:tc>
          <w:tcPr>
            <w:tcW w:w="4300" w:type="pct"/>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6" w:history="1">
              <w:r w:rsidRPr="0083635F">
                <w:rPr>
                  <w:rFonts w:ascii="Times New Roman" w:eastAsia="Times New Roman" w:hAnsi="Times New Roman" w:cs="Times New Roman"/>
                  <w:color w:val="0000FF"/>
                  <w:sz w:val="20"/>
                  <w:szCs w:val="20"/>
                  <w:u w:val="single"/>
                </w:rPr>
                <w:t>Legal Proceedings</w:t>
              </w:r>
            </w:hyperlink>
          </w:p>
        </w:tc>
        <w:tc>
          <w:tcPr>
            <w:tcW w:w="350" w:type="pct"/>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17</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2.</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7" w:history="1">
              <w:r w:rsidRPr="0083635F">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17</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3.</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8" w:history="1">
              <w:r w:rsidRPr="0083635F">
                <w:rPr>
                  <w:rFonts w:ascii="Times New Roman" w:eastAsia="Times New Roman" w:hAnsi="Times New Roman" w:cs="Times New Roman"/>
                  <w:color w:val="0000FF"/>
                  <w:sz w:val="20"/>
                  <w:szCs w:val="20"/>
                  <w:u w:val="single"/>
                </w:rPr>
                <w:t>Defaults Upon Senior Securities</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17</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4.</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09" w:history="1">
              <w:r w:rsidRPr="0083635F">
                <w:rPr>
                  <w:rFonts w:ascii="Times New Roman" w:eastAsia="Times New Roman" w:hAnsi="Times New Roman" w:cs="Times New Roman"/>
                  <w:color w:val="0000FF"/>
                  <w:sz w:val="20"/>
                  <w:szCs w:val="20"/>
                  <w:u w:val="single"/>
                </w:rPr>
                <w:t>Mine Safety Disclosures</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17</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5.</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0" w:history="1">
              <w:r w:rsidRPr="0083635F">
                <w:rPr>
                  <w:rFonts w:ascii="Times New Roman" w:eastAsia="Times New Roman" w:hAnsi="Times New Roman" w:cs="Times New Roman"/>
                  <w:color w:val="0000FF"/>
                  <w:sz w:val="20"/>
                  <w:szCs w:val="20"/>
                  <w:u w:val="single"/>
                </w:rPr>
                <w:t>Other Information</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17</w:t>
            </w:r>
          </w:p>
        </w:tc>
      </w:tr>
      <w:tr w:rsidR="0083635F" w:rsidRPr="0083635F" w:rsidTr="0083635F">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Item 6.</w:t>
            </w:r>
          </w:p>
        </w:tc>
        <w:tc>
          <w:tcPr>
            <w:tcW w:w="0" w:type="auto"/>
            <w:hideMark/>
          </w:tcPr>
          <w:p w:rsidR="0083635F" w:rsidRPr="0083635F" w:rsidRDefault="0083635F" w:rsidP="0083635F">
            <w:pPr>
              <w:spacing w:after="0" w:line="256" w:lineRule="auto"/>
              <w:rPr>
                <w:rFonts w:ascii="Times New Roman" w:eastAsia="Times New Roman" w:hAnsi="Times New Roman" w:cs="Times New Roman"/>
                <w:sz w:val="20"/>
                <w:szCs w:val="20"/>
              </w:rPr>
            </w:pPr>
            <w:hyperlink w:anchor="a_011" w:history="1">
              <w:r w:rsidRPr="0083635F">
                <w:rPr>
                  <w:rFonts w:ascii="Times New Roman" w:eastAsia="Times New Roman" w:hAnsi="Times New Roman" w:cs="Times New Roman"/>
                  <w:color w:val="0000FF"/>
                  <w:sz w:val="20"/>
                  <w:szCs w:val="20"/>
                  <w:u w:val="single"/>
                </w:rPr>
                <w:t>Exhibits</w:t>
              </w:r>
            </w:hyperlink>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17</w:t>
            </w:r>
          </w:p>
        </w:tc>
      </w:tr>
      <w:tr w:rsidR="0083635F" w:rsidRPr="0083635F" w:rsidTr="0083635F">
        <w:tc>
          <w:tcPr>
            <w:tcW w:w="0" w:type="auto"/>
            <w:vAlign w:val="center"/>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center"/>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center"/>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gridSpan w:val="2"/>
            <w:hideMark/>
          </w:tcPr>
          <w:p w:rsidR="0083635F" w:rsidRPr="0083635F" w:rsidRDefault="0083635F" w:rsidP="0083635F">
            <w:pPr>
              <w:spacing w:after="0" w:line="256"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SIGNATURES</w:t>
            </w:r>
          </w:p>
        </w:tc>
        <w:tc>
          <w:tcPr>
            <w:tcW w:w="0" w:type="auto"/>
            <w:hideMark/>
          </w:tcPr>
          <w:p w:rsidR="0083635F" w:rsidRPr="0083635F" w:rsidRDefault="0083635F" w:rsidP="0083635F">
            <w:pPr>
              <w:spacing w:after="0" w:line="256"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18</w:t>
            </w:r>
          </w:p>
        </w:tc>
      </w:tr>
    </w:tbl>
    <w:p w:rsidR="0083635F" w:rsidRPr="0083635F" w:rsidRDefault="0083635F" w:rsidP="0083635F">
      <w:pPr>
        <w:spacing w:after="0" w:line="276" w:lineRule="auto"/>
        <w:ind w:firstLine="720"/>
        <w:rPr>
          <w:rFonts w:ascii="Times New Roman" w:eastAsia="Times New Roman" w:hAnsi="Times New Roman" w:cs="Times New Roman"/>
          <w:sz w:val="16"/>
          <w:szCs w:val="16"/>
        </w:rPr>
      </w:pPr>
      <w:r w:rsidRPr="0083635F">
        <w:rPr>
          <w:rFonts w:ascii="Times New Roman" w:eastAsia="Times New Roman" w:hAnsi="Times New Roman" w:cs="Times New Roman"/>
          <w:sz w:val="16"/>
          <w:szCs w:val="16"/>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FORWARD-LOOKING STATEMENTS</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All statements other than statements of historical fact are statements that could be deemed forward-looking statements. The Company assumes no obligation and does not intend to update these forward-looking statements, except as </w:t>
      </w:r>
      <w:r w:rsidRPr="0083635F">
        <w:rPr>
          <w:rFonts w:ascii="Times New Roman" w:eastAsia="Times New Roman" w:hAnsi="Times New Roman" w:cs="Times New Roman"/>
          <w:sz w:val="20"/>
          <w:szCs w:val="20"/>
        </w:rPr>
        <w:lastRenderedPageBreak/>
        <w:t>required by law. When used in this report, the terms “BioVie”, “Company”, “we”, “our”, and “us” refer to BioVie, Inc.</w:t>
      </w:r>
    </w:p>
    <w:p w:rsidR="0083635F" w:rsidRPr="0083635F" w:rsidRDefault="0083635F" w:rsidP="0083635F">
      <w:pPr>
        <w:spacing w:after="0" w:line="240" w:lineRule="auto"/>
        <w:ind w:firstLine="56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 w:name="a_002"/>
      <w:bookmarkEnd w:id="1"/>
      <w:r w:rsidRPr="0083635F">
        <w:rPr>
          <w:rFonts w:ascii="Times New Roman" w:eastAsia="Times New Roman" w:hAnsi="Times New Roman" w:cs="Times New Roman"/>
          <w:b/>
          <w:bCs/>
          <w:sz w:val="20"/>
          <w:szCs w:val="20"/>
        </w:rPr>
        <w:t>Part 1.  Financial Information</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Item 1.  Financial Statements</w:t>
      </w:r>
    </w:p>
    <w:p w:rsidR="0083635F" w:rsidRPr="0083635F" w:rsidRDefault="0083635F" w:rsidP="0083635F">
      <w:pPr>
        <w:spacing w:after="0" w:line="240" w:lineRule="auto"/>
        <w:ind w:firstLine="56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83635F" w:rsidRPr="0083635F" w:rsidTr="0083635F">
        <w:tc>
          <w:tcPr>
            <w:tcW w:w="5000" w:type="pct"/>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BIOVIE INC. (F/K/A NANOANTIBIOTICS, INC.)</w:t>
            </w:r>
          </w:p>
        </w:tc>
      </w:tr>
      <w:tr w:rsidR="0083635F" w:rsidRPr="0083635F" w:rsidTr="0083635F">
        <w:tc>
          <w:tcPr>
            <w:tcW w:w="0" w:type="auto"/>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bookmarkStart w:id="2" w:name="a_012"/>
            <w:bookmarkEnd w:id="2"/>
            <w:r w:rsidRPr="0083635F">
              <w:rPr>
                <w:rFonts w:ascii="Times New Roman" w:eastAsia="Times New Roman" w:hAnsi="Times New Roman" w:cs="Times New Roman"/>
                <w:b/>
                <w:bCs/>
                <w:sz w:val="20"/>
                <w:szCs w:val="20"/>
              </w:rPr>
              <w:t>BALANCE SHEETS</w:t>
            </w:r>
          </w:p>
        </w:tc>
      </w:tr>
    </w:tbl>
    <w:p w:rsidR="0083635F" w:rsidRPr="0083635F" w:rsidRDefault="0083635F" w:rsidP="0083635F">
      <w:pPr>
        <w:spacing w:after="0" w:line="240" w:lineRule="auto"/>
        <w:rPr>
          <w:rFonts w:ascii="Times New Roman" w:eastAsia="Times New Roman" w:hAnsi="Times New Roman" w:cs="Times New Roman"/>
          <w:sz w:val="24"/>
          <w:szCs w:val="24"/>
        </w:rPr>
      </w:pPr>
      <w:r w:rsidRPr="0083635F">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30,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June 30,</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2016</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ASSETS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(unaudited)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(audited)</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CURRENT ASSETS: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2800" w:type="pct"/>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Cash</w:t>
            </w:r>
          </w:p>
        </w:tc>
        <w:tc>
          <w:tcPr>
            <w:tcW w:w="4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8,745</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4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123,757</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6,982</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6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8,745</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130,739</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OTHER  ASSETS: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Intangible Assets (Net of Amortization)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2,185,390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2,242,734</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6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2,531,101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2,588,445</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2,539,846</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LIABILITIES AND STOCKHOLDERS' DEFICIT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CURRENT LIABILITIES: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Accounts Payable and accrued expenses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381,289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293,633</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Loan payable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8,000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Related Party Loan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10,000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10,000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562,112</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499,612</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6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961,401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803,245</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STOCKHOLDERS' EQUITY (DEFICIT)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Common stock, $0.0001 par value; 300,000,000 shares authorized; shares issued and 87,210,000 and 87,160,000 shares issued and outstanding, respectively</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8,721</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8,716</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Additional paid in capital</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2,925,403</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2,911,560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(1,355,679</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(1,004,337</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6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Total Stockholders' Equity (Deficit)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1,578,445</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1,915,939</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2,539,846</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See accompanying notes to financial statement</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83635F" w:rsidRPr="0083635F" w:rsidTr="0083635F">
        <w:tc>
          <w:tcPr>
            <w:tcW w:w="5000" w:type="pct"/>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BIOVIE INC. (F/K/A NANOANTIBIOTICS, INC.)</w:t>
            </w:r>
          </w:p>
        </w:tc>
      </w:tr>
      <w:tr w:rsidR="0083635F" w:rsidRPr="0083635F" w:rsidTr="0083635F">
        <w:tc>
          <w:tcPr>
            <w:tcW w:w="0" w:type="auto"/>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bookmarkStart w:id="3" w:name="a_013"/>
            <w:bookmarkEnd w:id="3"/>
            <w:r w:rsidRPr="0083635F">
              <w:rPr>
                <w:rFonts w:ascii="Times New Roman" w:eastAsia="Times New Roman" w:hAnsi="Times New Roman" w:cs="Times New Roman"/>
                <w:b/>
                <w:bCs/>
                <w:sz w:val="20"/>
                <w:szCs w:val="20"/>
              </w:rPr>
              <w:t>STATEMENTS OF OPERATION (UNAUDITED)</w:t>
            </w:r>
          </w:p>
        </w:tc>
      </w:tr>
    </w:tbl>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176"/>
        <w:gridCol w:w="279"/>
        <w:gridCol w:w="100"/>
        <w:gridCol w:w="1121"/>
        <w:gridCol w:w="92"/>
        <w:gridCol w:w="279"/>
        <w:gridCol w:w="100"/>
        <w:gridCol w:w="1121"/>
        <w:gridCol w:w="92"/>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For the Three Months Ended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For the Three Months Ended</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lastRenderedPageBreak/>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30,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30,</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2016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2015</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(unaudited)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(unaudited)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REVENUE: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GROSS MARGIN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OPERATING EXPENSES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Amortization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57,344</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3300" w:type="pct"/>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Research and development expenses</w:t>
            </w:r>
          </w:p>
        </w:tc>
        <w:tc>
          <w:tcPr>
            <w:tcW w:w="1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127,270</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1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Payroll expenses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71,348</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40,369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Professional fees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93,165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10,957</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2,226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3,301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351,353</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54,627</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(57,854</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(49,042</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OTHER EXPENSE (INCOME)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Interest expense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4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(61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(351,342</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(54,566</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WEIGHTED AVERAGE NUMBER OF</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87,205,550</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See accompanying notes to financial statement</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83635F" w:rsidRPr="0083635F" w:rsidTr="0083635F">
        <w:tc>
          <w:tcPr>
            <w:tcW w:w="5000" w:type="pct"/>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BIOVIE INC. (F/K/A NANOANTIBIOTICS, INC.)</w:t>
            </w:r>
          </w:p>
        </w:tc>
      </w:tr>
      <w:tr w:rsidR="0083635F" w:rsidRPr="0083635F" w:rsidTr="0083635F">
        <w:tc>
          <w:tcPr>
            <w:tcW w:w="0" w:type="auto"/>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bookmarkStart w:id="4" w:name="a_014"/>
            <w:bookmarkEnd w:id="4"/>
            <w:r w:rsidRPr="0083635F">
              <w:rPr>
                <w:rFonts w:ascii="Times New Roman" w:eastAsia="Times New Roman" w:hAnsi="Times New Roman" w:cs="Times New Roman"/>
                <w:b/>
                <w:bCs/>
                <w:sz w:val="20"/>
                <w:szCs w:val="20"/>
              </w:rPr>
              <w:t>STATEMENT OF STOCKHOLDERS' DEFICIT</w:t>
            </w:r>
          </w:p>
        </w:tc>
      </w:tr>
    </w:tbl>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165"/>
        <w:gridCol w:w="56"/>
        <w:gridCol w:w="50"/>
        <w:gridCol w:w="967"/>
        <w:gridCol w:w="67"/>
        <w:gridCol w:w="56"/>
        <w:gridCol w:w="101"/>
        <w:gridCol w:w="526"/>
        <w:gridCol w:w="87"/>
        <w:gridCol w:w="56"/>
        <w:gridCol w:w="100"/>
        <w:gridCol w:w="800"/>
        <w:gridCol w:w="50"/>
        <w:gridCol w:w="56"/>
        <w:gridCol w:w="102"/>
        <w:gridCol w:w="592"/>
        <w:gridCol w:w="99"/>
        <w:gridCol w:w="56"/>
        <w:gridCol w:w="142"/>
        <w:gridCol w:w="868"/>
        <w:gridCol w:w="141"/>
        <w:gridCol w:w="56"/>
        <w:gridCol w:w="146"/>
        <w:gridCol w:w="876"/>
        <w:gridCol w:w="145"/>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Prepaid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Services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gridSpan w:val="3"/>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Additional</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Paid with</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Total</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Common</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Stockholders'</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Sock</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Deficit</w:t>
            </w:r>
          </w:p>
        </w:tc>
      </w:tr>
      <w:tr w:rsidR="0083635F" w:rsidRPr="0083635F" w:rsidTr="0083635F">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gridSpan w:val="3"/>
            <w:vAlign w:val="bottom"/>
            <w:hideMark/>
          </w:tcPr>
          <w:p w:rsidR="0083635F" w:rsidRPr="0083635F" w:rsidRDefault="0083635F" w:rsidP="0083635F">
            <w:pPr>
              <w:spacing w:after="0" w:line="240" w:lineRule="auto"/>
              <w:jc w:val="right"/>
              <w:rPr>
                <w:rFonts w:ascii="Arial" w:eastAsia="Times New Roman" w:hAnsi="Arial" w:cs="Arial"/>
                <w:sz w:val="20"/>
                <w:szCs w:val="20"/>
              </w:rPr>
            </w:pPr>
            <w:r w:rsidRPr="0083635F">
              <w:rPr>
                <w:rFonts w:ascii="Arial" w:eastAsia="Times New Roman" w:hAnsi="Arial" w:cs="Arial"/>
                <w:sz w:val="20"/>
                <w:szCs w:val="20"/>
              </w:rPr>
              <w:t> </w:t>
            </w:r>
          </w:p>
        </w:tc>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gridSpan w:val="3"/>
            <w:vAlign w:val="bottom"/>
            <w:hideMark/>
          </w:tcPr>
          <w:p w:rsidR="0083635F" w:rsidRPr="0083635F" w:rsidRDefault="0083635F" w:rsidP="0083635F">
            <w:pPr>
              <w:spacing w:after="0" w:line="240" w:lineRule="auto"/>
              <w:jc w:val="right"/>
              <w:rPr>
                <w:rFonts w:ascii="Arial" w:eastAsia="Times New Roman" w:hAnsi="Arial" w:cs="Arial"/>
                <w:sz w:val="20"/>
                <w:szCs w:val="20"/>
              </w:rPr>
            </w:pPr>
            <w:r w:rsidRPr="0083635F">
              <w:rPr>
                <w:rFonts w:ascii="Arial" w:eastAsia="Times New Roman" w:hAnsi="Arial" w:cs="Arial"/>
                <w:sz w:val="20"/>
                <w:szCs w:val="20"/>
              </w:rPr>
              <w:t> </w:t>
            </w:r>
          </w:p>
        </w:tc>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gridSpan w:val="3"/>
            <w:vAlign w:val="bottom"/>
            <w:hideMark/>
          </w:tcPr>
          <w:p w:rsidR="0083635F" w:rsidRPr="0083635F" w:rsidRDefault="0083635F" w:rsidP="0083635F">
            <w:pPr>
              <w:spacing w:after="0" w:line="240" w:lineRule="auto"/>
              <w:jc w:val="right"/>
              <w:rPr>
                <w:rFonts w:ascii="Arial" w:eastAsia="Times New Roman" w:hAnsi="Arial" w:cs="Arial"/>
                <w:sz w:val="20"/>
                <w:szCs w:val="20"/>
              </w:rPr>
            </w:pPr>
            <w:r w:rsidRPr="0083635F">
              <w:rPr>
                <w:rFonts w:ascii="Arial" w:eastAsia="Times New Roman" w:hAnsi="Arial" w:cs="Arial"/>
                <w:sz w:val="20"/>
                <w:szCs w:val="20"/>
              </w:rPr>
              <w:t> </w:t>
            </w:r>
          </w:p>
        </w:tc>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gridSpan w:val="3"/>
            <w:vAlign w:val="bottom"/>
            <w:hideMark/>
          </w:tcPr>
          <w:p w:rsidR="0083635F" w:rsidRPr="0083635F" w:rsidRDefault="0083635F" w:rsidP="0083635F">
            <w:pPr>
              <w:spacing w:after="0" w:line="240" w:lineRule="auto"/>
              <w:jc w:val="right"/>
              <w:rPr>
                <w:rFonts w:ascii="Arial" w:eastAsia="Times New Roman" w:hAnsi="Arial" w:cs="Arial"/>
                <w:sz w:val="20"/>
                <w:szCs w:val="20"/>
              </w:rPr>
            </w:pPr>
            <w:r w:rsidRPr="0083635F">
              <w:rPr>
                <w:rFonts w:ascii="Arial" w:eastAsia="Times New Roman" w:hAnsi="Arial" w:cs="Arial"/>
                <w:sz w:val="20"/>
                <w:szCs w:val="20"/>
              </w:rPr>
              <w:t> </w:t>
            </w:r>
          </w:p>
        </w:tc>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gridSpan w:val="3"/>
            <w:vAlign w:val="bottom"/>
            <w:hideMark/>
          </w:tcPr>
          <w:p w:rsidR="0083635F" w:rsidRPr="0083635F" w:rsidRDefault="0083635F" w:rsidP="0083635F">
            <w:pPr>
              <w:spacing w:after="0" w:line="240" w:lineRule="auto"/>
              <w:jc w:val="right"/>
              <w:rPr>
                <w:rFonts w:ascii="Arial" w:eastAsia="Times New Roman" w:hAnsi="Arial" w:cs="Arial"/>
                <w:sz w:val="20"/>
                <w:szCs w:val="20"/>
              </w:rPr>
            </w:pPr>
            <w:r w:rsidRPr="0083635F">
              <w:rPr>
                <w:rFonts w:ascii="Arial" w:eastAsia="Times New Roman" w:hAnsi="Arial" w:cs="Arial"/>
                <w:sz w:val="20"/>
                <w:szCs w:val="20"/>
              </w:rPr>
              <w:t> </w:t>
            </w:r>
          </w:p>
        </w:tc>
        <w:tc>
          <w:tcPr>
            <w:tcW w:w="0" w:type="auto"/>
            <w:vAlign w:val="bottom"/>
            <w:hideMark/>
          </w:tcPr>
          <w:p w:rsidR="0083635F" w:rsidRPr="0083635F" w:rsidRDefault="0083635F" w:rsidP="0083635F">
            <w:pPr>
              <w:spacing w:after="0" w:line="240" w:lineRule="auto"/>
              <w:rPr>
                <w:rFonts w:ascii="Arial" w:eastAsia="Times New Roman" w:hAnsi="Arial" w:cs="Arial"/>
                <w:sz w:val="20"/>
                <w:szCs w:val="20"/>
              </w:rPr>
            </w:pPr>
            <w:r w:rsidRPr="0083635F">
              <w:rPr>
                <w:rFonts w:ascii="Arial" w:eastAsia="Times New Roman" w:hAnsi="Arial" w:cs="Arial"/>
                <w:sz w:val="20"/>
                <w:szCs w:val="20"/>
              </w:rPr>
              <w:t> </w:t>
            </w:r>
          </w:p>
        </w:tc>
        <w:tc>
          <w:tcPr>
            <w:tcW w:w="0" w:type="auto"/>
            <w:gridSpan w:val="3"/>
            <w:vAlign w:val="bottom"/>
            <w:hideMark/>
          </w:tcPr>
          <w:p w:rsidR="0083635F" w:rsidRPr="0083635F" w:rsidRDefault="0083635F" w:rsidP="0083635F">
            <w:pPr>
              <w:spacing w:after="0" w:line="240" w:lineRule="auto"/>
              <w:jc w:val="right"/>
              <w:rPr>
                <w:rFonts w:ascii="Arial" w:eastAsia="Times New Roman" w:hAnsi="Arial" w:cs="Arial"/>
                <w:sz w:val="20"/>
                <w:szCs w:val="20"/>
              </w:rPr>
            </w:pPr>
            <w:r w:rsidRPr="0083635F">
              <w:rPr>
                <w:rFonts w:ascii="Arial" w:eastAsia="Times New Roman" w:hAnsi="Arial" w:cs="Arial"/>
                <w:sz w:val="20"/>
                <w:szCs w:val="20"/>
              </w:rPr>
              <w:t> </w:t>
            </w:r>
          </w:p>
        </w:tc>
      </w:tr>
      <w:tr w:rsidR="0083635F" w:rsidRPr="0083635F" w:rsidTr="0083635F">
        <w:tc>
          <w:tcPr>
            <w:tcW w:w="20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Balance, June 30, 2015</w:t>
            </w:r>
          </w:p>
        </w:tc>
        <w:tc>
          <w:tcPr>
            <w:tcW w:w="1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3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87,210,000</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1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3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8,721</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1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3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514,485</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1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3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(4,911</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1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3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(572,414</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1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3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(54,119</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Retirement of Shares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(39,869,999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Shares Issued for Acquisition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39,820,000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2,397,075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2,397,075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Prepaid service paid with common stock</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4,911</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4,911</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lastRenderedPageBreak/>
              <w:t>Net loss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(431,923</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(431,923</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Balance, June 30, 2016</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87,160,001</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8,716</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2,911,560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(1,004,337</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(1,915,939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Option vested (unaudited)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8,848</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8,848</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Issuance of Shares (unaudited)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49,999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4,995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5,000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loss (unaudited)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(351,342</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(351,342</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Balance, September 30, 2016 (unaudited)</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87,210,000</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8,721</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2,925,403</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(1,355,679</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(1,578,445</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bl>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See accompanying notes to financial statement</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83635F" w:rsidRPr="0083635F" w:rsidTr="0083635F">
        <w:tc>
          <w:tcPr>
            <w:tcW w:w="5000" w:type="pct"/>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BIOVIE INC. (F/K/A NANOANTIBIOTICS, INC.)</w:t>
            </w:r>
          </w:p>
        </w:tc>
      </w:tr>
      <w:tr w:rsidR="0083635F" w:rsidRPr="0083635F" w:rsidTr="0083635F">
        <w:tc>
          <w:tcPr>
            <w:tcW w:w="0" w:type="auto"/>
            <w:vAlign w:val="bottom"/>
            <w:hideMark/>
          </w:tcPr>
          <w:p w:rsidR="0083635F" w:rsidRPr="0083635F" w:rsidRDefault="0083635F" w:rsidP="0083635F">
            <w:pPr>
              <w:spacing w:after="0" w:line="256" w:lineRule="auto"/>
              <w:jc w:val="center"/>
              <w:rPr>
                <w:rFonts w:ascii="Times New Roman" w:eastAsia="Times New Roman" w:hAnsi="Times New Roman" w:cs="Times New Roman"/>
                <w:sz w:val="20"/>
                <w:szCs w:val="20"/>
              </w:rPr>
            </w:pPr>
            <w:bookmarkStart w:id="5" w:name="a_015"/>
            <w:bookmarkEnd w:id="5"/>
            <w:r w:rsidRPr="0083635F">
              <w:rPr>
                <w:rFonts w:ascii="Times New Roman" w:eastAsia="Times New Roman" w:hAnsi="Times New Roman" w:cs="Times New Roman"/>
                <w:b/>
                <w:bCs/>
                <w:sz w:val="20"/>
                <w:szCs w:val="20"/>
              </w:rPr>
              <w:t>STATEMENT OF CASH FLOWS (UNAUDITED)</w:t>
            </w:r>
          </w:p>
        </w:tc>
      </w:tr>
    </w:tbl>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39"/>
        <w:gridCol w:w="746"/>
        <w:gridCol w:w="101"/>
        <w:gridCol w:w="1121"/>
        <w:gridCol w:w="92"/>
        <w:gridCol w:w="747"/>
        <w:gridCol w:w="101"/>
        <w:gridCol w:w="1121"/>
        <w:gridCol w:w="92"/>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For the Three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For the Three</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Months Ended</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Months Ended</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30, 2016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30, 2015</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CASH FLOWS FROM OPERATING ACTIVITIES: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2800" w:type="pct"/>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loss</w:t>
            </w:r>
          </w:p>
        </w:tc>
        <w:tc>
          <w:tcPr>
            <w:tcW w:w="4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(351,342</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4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(54,566</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Amortization of prepaid services paid with common stock</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1890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Amortization of intangible assets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57,344</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Share based compensation expense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8.848</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Changes in operating assets and liabilities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Decrease in prepaid expenses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6,982</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1,500</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p>
        </w:tc>
      </w:tr>
      <w:tr w:rsidR="0083635F" w:rsidRPr="0083635F" w:rsidTr="0083635F">
        <w:tc>
          <w:tcPr>
            <w:tcW w:w="0" w:type="auto"/>
            <w:tcMar>
              <w:top w:w="0" w:type="dxa"/>
              <w:left w:w="4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Increase (decrease) in: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6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Accounts Payable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87,656  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8,842</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6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62,500</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40,369</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(128,012</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(1,965</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CASH FLOWS FROM FINANCING ACTIVITIES: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Proceeds from loan payable</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8,000</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Proceeds from issuance of common stock</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5,000</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13,000  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decrease in cash</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(115,012</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(1,965</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8,745</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265,516</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SUPPLEMENTAL CASH FLOW INFORMATION:</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20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lastRenderedPageBreak/>
              <w:t>Cash paid for income tax</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See accompanying notes to financial statement</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BIOVIE INC. (F/K/A NANOANTIBIOTICS, INC.)</w:t>
      </w:r>
    </w:p>
    <w:p w:rsidR="0083635F" w:rsidRPr="0083635F" w:rsidRDefault="0083635F" w:rsidP="0083635F">
      <w:pPr>
        <w:spacing w:after="0" w:line="240" w:lineRule="auto"/>
        <w:jc w:val="center"/>
        <w:rPr>
          <w:rFonts w:ascii="Times New Roman" w:eastAsia="Times New Roman" w:hAnsi="Times New Roman" w:cs="Times New Roman"/>
          <w:sz w:val="20"/>
          <w:szCs w:val="20"/>
        </w:rPr>
      </w:pPr>
      <w:bookmarkStart w:id="6" w:name="a_016"/>
      <w:bookmarkEnd w:id="6"/>
      <w:r w:rsidRPr="0083635F">
        <w:rPr>
          <w:rFonts w:ascii="Times New Roman" w:eastAsia="Times New Roman" w:hAnsi="Times New Roman" w:cs="Times New Roman"/>
          <w:b/>
          <w:bCs/>
          <w:sz w:val="20"/>
          <w:szCs w:val="20"/>
        </w:rPr>
        <w:t>Notes to Financial Statements</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For the Three Months Ended September 30, 2016 and 2015</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(unaudited)</w:t>
      </w:r>
    </w:p>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83635F" w:rsidRPr="0083635F" w:rsidTr="0083635F">
        <w:tc>
          <w:tcPr>
            <w:tcW w:w="1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1.</w:t>
            </w:r>
          </w:p>
        </w:tc>
        <w:tc>
          <w:tcPr>
            <w:tcW w:w="48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Background Information</w:t>
            </w:r>
          </w:p>
        </w:tc>
      </w:tr>
    </w:tbl>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BioVie Inc. (F/K/A NanoAntibiotics, Inc.) (the “Company”) is a development stage enterprise that was incorporated in the state of Nevada on April 10, 2013.  The Company is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The BIV201 development program began at LAT Pharma LLC. On April 11, 2016, the Company acquired LAT Pharma LLC and the rights to its BIV201 development program. We currently own all development and marketing rights to our drug candidate, except as noted previously, the Company and PharmaIN have exchanged small (low single-digit) ownership rights to each other’s ascites drug development programs. The Company recently filed patent applications for its drug candidate in the US and Japan, as well as a PCT in Europe. We are currently completing the work necessary to file our investigational new drug (IND) application, and aim to commence clinical trials should the FDA approve our application.</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83635F" w:rsidRPr="0083635F" w:rsidTr="0083635F">
        <w:tc>
          <w:tcPr>
            <w:tcW w:w="1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2.</w:t>
            </w:r>
          </w:p>
        </w:tc>
        <w:tc>
          <w:tcPr>
            <w:tcW w:w="48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Going Concern</w:t>
            </w:r>
          </w:p>
        </w:tc>
      </w:tr>
    </w:tbl>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accompanying financial statements have been prepared assuming that the Company will continue as a going concern. For the three months ended September 30, 2016, the Company had a net loss of $351,342.  As of September 30, 2016,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tbl>
      <w:tblPr>
        <w:tblW w:w="5000" w:type="pct"/>
        <w:tblCellMar>
          <w:left w:w="0" w:type="dxa"/>
          <w:right w:w="0" w:type="dxa"/>
        </w:tblCellMar>
        <w:tblLook w:val="04A0" w:firstRow="1" w:lastRow="0" w:firstColumn="1" w:lastColumn="0" w:noHBand="0" w:noVBand="1"/>
      </w:tblPr>
      <w:tblGrid>
        <w:gridCol w:w="281"/>
        <w:gridCol w:w="9079"/>
      </w:tblGrid>
      <w:tr w:rsidR="0083635F" w:rsidRPr="0083635F" w:rsidTr="0083635F">
        <w:tc>
          <w:tcPr>
            <w:tcW w:w="1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3.</w:t>
            </w:r>
          </w:p>
        </w:tc>
        <w:tc>
          <w:tcPr>
            <w:tcW w:w="48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Significant Accounting Policies</w:t>
            </w:r>
          </w:p>
        </w:tc>
      </w:tr>
    </w:tbl>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Unaudited Interim Financial Statements</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In the opinion of management, all adjustments consisting of normal recurring entries necessary for a fair statement of the periods presented for: (a) the financial position; (b) the result of operations; and (c) cash flows, have been made </w:t>
      </w:r>
      <w:r w:rsidRPr="0083635F">
        <w:rPr>
          <w:rFonts w:ascii="Times New Roman" w:eastAsia="Times New Roman" w:hAnsi="Times New Roman" w:cs="Times New Roman"/>
          <w:sz w:val="20"/>
          <w:szCs w:val="20"/>
        </w:rPr>
        <w:lastRenderedPageBreak/>
        <w:t>in order to make the financial statements presented not misleading.  The results of operations for such interim periods are not necessarily indicative of operations for a full year.</w:t>
      </w:r>
    </w:p>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Basis of Presentation</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Cash</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cash balances were fully insured at September 30, 2016.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Financial Instruments</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Research and Development</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Research and development costs are charged to operations when incurred and are included in operating expenses. The Company expensed $127,270 for research and development for the quarter ended September 30, 2016.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Income Taxes</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 follows the provisions of FASB ASC 740-10 “</w:t>
      </w:r>
      <w:r w:rsidRPr="0083635F">
        <w:rPr>
          <w:rFonts w:ascii="Times New Roman" w:eastAsia="Times New Roman" w:hAnsi="Times New Roman" w:cs="Times New Roman"/>
          <w:i/>
          <w:iCs/>
          <w:sz w:val="20"/>
          <w:szCs w:val="20"/>
        </w:rPr>
        <w:t>Uncertainty in Income Taxes</w:t>
      </w:r>
      <w:r w:rsidRPr="0083635F">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September 30, 2016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Earnings (Loss) per Share</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quarter ended September 30, 2016 all outstanding options have been excluded from the calculation of the diluted net loss per share since their effect was anti-dilutive.</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Stock-based Compensation</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r w:rsidRPr="0083635F">
        <w:rPr>
          <w:rFonts w:ascii="Times New Roman" w:eastAsia="Times New Roman" w:hAnsi="Times New Roman" w:cs="Times New Roman"/>
          <w:i/>
          <w:iCs/>
          <w:sz w:val="20"/>
          <w:szCs w:val="20"/>
        </w:rPr>
        <w:t>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rPr>
        <w:t>Fair Value Measurements</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lastRenderedPageBreak/>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83635F">
        <w:rPr>
          <w:rFonts w:ascii="Times New Roman" w:eastAsia="Times New Roman" w:hAnsi="Times New Roman" w:cs="Times New Roman"/>
          <w:i/>
          <w:iCs/>
          <w:sz w:val="20"/>
          <w:szCs w:val="20"/>
        </w:rPr>
        <w:t>Fair Value Measurements and Disclosures</w:t>
      </w:r>
      <w:r w:rsidRPr="0083635F">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Level 1 - Unadjusted quoted prices in active markets that are accessible at the measurement date for identical, unrestricted assets or liabilities.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Level 3 - Inputs that are both significant to the fair value measurement and unobservable.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Fair value estimates discussed herein are based upon certain market assumptions and pertinent information available to management as of September 30, 2016. The respective carrying value of certain on-balance-sheet financial instruments approximated their fair values due to the short-term nature of these instruments. These financial instruments include accrued payroll.</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i/>
          <w:iCs/>
          <w:sz w:val="20"/>
          <w:szCs w:val="20"/>
          <w:u w:val="single"/>
        </w:rPr>
        <w:t>Recent accounting pronouncements</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r w:rsidRPr="0083635F">
        <w:rPr>
          <w:rFonts w:ascii="Times New Roman" w:eastAsia="Times New Roman" w:hAnsi="Times New Roman" w:cs="Times New Roman"/>
          <w:b/>
          <w:bCs/>
          <w:sz w:val="20"/>
          <w:szCs w:val="20"/>
        </w:rPr>
        <w:t>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4. Related Party Loan</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LAT Pharma was given a zero-interest bearing loan by the company’s General Partner, Jonathan Adams in the amount of $5,000 in August 2015 and $5,000 in November 2015. The total of $10,000 was outstanding when the Company merged with LAT Pharma. As of September 30</w:t>
      </w:r>
      <w:r w:rsidRPr="0083635F">
        <w:rPr>
          <w:rFonts w:ascii="Times New Roman" w:eastAsia="Times New Roman" w:hAnsi="Times New Roman" w:cs="Times New Roman"/>
          <w:sz w:val="20"/>
          <w:szCs w:val="20"/>
          <w:vertAlign w:val="superscript"/>
        </w:rPr>
        <w:t>th</w:t>
      </w:r>
      <w:r w:rsidRPr="0083635F">
        <w:rPr>
          <w:rFonts w:ascii="Times New Roman" w:eastAsia="Times New Roman" w:hAnsi="Times New Roman" w:cs="Times New Roman"/>
          <w:sz w:val="20"/>
          <w:szCs w:val="20"/>
        </w:rPr>
        <w:t>, 2016 the Company has an outstanding balance of $10,000 payable on demand to the CEO, Jonathan Adams.  </w:t>
      </w:r>
    </w:p>
    <w:p w:rsidR="0083635F" w:rsidRPr="0083635F" w:rsidRDefault="0083635F" w:rsidP="0083635F">
      <w:pPr>
        <w:spacing w:after="20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5. Commitments and Contingencies</w:t>
      </w: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Office Lease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$357 ($4,284 annually for each of the five years, total aggregate of $21,420).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Employment Agreements</w:t>
      </w:r>
      <w:r w:rsidRPr="0083635F">
        <w:rPr>
          <w:rFonts w:ascii="Times New Roman" w:eastAsia="Times New Roman" w:hAnsi="Times New Roman" w:cs="Times New Roman"/>
          <w:b/>
          <w:bCs/>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 Effective April 11, 2016, the (previous) CEO/CFO resigned.</w:t>
      </w:r>
    </w:p>
    <w:tbl>
      <w:tblPr>
        <w:tblW w:w="5000" w:type="pct"/>
        <w:tblCellMar>
          <w:left w:w="0" w:type="dxa"/>
          <w:right w:w="0" w:type="dxa"/>
        </w:tblCellMar>
        <w:tblLook w:val="04A0" w:firstRow="1" w:lastRow="0" w:firstColumn="1" w:lastColumn="0" w:noHBand="0" w:noVBand="1"/>
      </w:tblPr>
      <w:tblGrid>
        <w:gridCol w:w="281"/>
        <w:gridCol w:w="9079"/>
      </w:tblGrid>
      <w:tr w:rsidR="0083635F" w:rsidRPr="0083635F" w:rsidTr="0083635F">
        <w:tc>
          <w:tcPr>
            <w:tcW w:w="150" w:type="pct"/>
            <w:tcMar>
              <w:top w:w="0" w:type="dxa"/>
              <w:left w:w="0" w:type="dxa"/>
              <w:bottom w:w="200" w:type="dxa"/>
              <w:right w:w="0" w:type="dxa"/>
            </w:tcMar>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lastRenderedPageBreak/>
              <w:t>6.</w:t>
            </w:r>
          </w:p>
        </w:tc>
        <w:tc>
          <w:tcPr>
            <w:tcW w:w="4850" w:type="pct"/>
            <w:tcMar>
              <w:top w:w="0" w:type="dxa"/>
              <w:left w:w="0" w:type="dxa"/>
              <w:bottom w:w="200" w:type="dxa"/>
              <w:right w:w="0" w:type="dxa"/>
            </w:tcMar>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Income Taxes</w:t>
            </w:r>
          </w:p>
        </w:tc>
      </w:tr>
    </w:tbl>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quarter ended September 30, 2016.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There is no current or deferred income tax expense or benefit allocated to continuing operations for the quarter ended September 30, 2016.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 </w:t>
      </w:r>
    </w:p>
    <w:tbl>
      <w:tblPr>
        <w:tblW w:w="5000" w:type="pct"/>
        <w:tblCellMar>
          <w:left w:w="0" w:type="dxa"/>
          <w:right w:w="0" w:type="dxa"/>
        </w:tblCellMar>
        <w:tblLook w:val="04A0" w:firstRow="1" w:lastRow="0" w:firstColumn="1" w:lastColumn="0" w:noHBand="0" w:noVBand="1"/>
      </w:tblPr>
      <w:tblGrid>
        <w:gridCol w:w="5239"/>
        <w:gridCol w:w="747"/>
        <w:gridCol w:w="101"/>
        <w:gridCol w:w="1121"/>
        <w:gridCol w:w="92"/>
        <w:gridCol w:w="747"/>
        <w:gridCol w:w="100"/>
        <w:gridCol w:w="1121"/>
        <w:gridCol w:w="92"/>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30, 2016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June 30, 2016</w:t>
            </w:r>
          </w:p>
        </w:tc>
      </w:tr>
      <w:tr w:rsidR="0083635F" w:rsidRPr="0083635F" w:rsidTr="0083635F">
        <w:tc>
          <w:tcPr>
            <w:tcW w:w="28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Tax expense (benefit) at U.S. statutory rate</w:t>
            </w:r>
          </w:p>
        </w:tc>
        <w:tc>
          <w:tcPr>
            <w:tcW w:w="4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(119,460</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4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(146,889</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State income tax expense (benefit), net of federal benefit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(17,568</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(21,659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Effect of non-deductible expenses</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Other</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137,028</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168,548</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tax effects of temporary differences that give rise to significant portions of the deferred tax assets and deferred tax liabilities at September 30, 2016 were as follows:</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Deferred tax assets (liability), noncurrent:</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r>
      <w:tr w:rsidR="0083635F" w:rsidRPr="0083635F" w:rsidTr="0083635F">
        <w:tc>
          <w:tcPr>
            <w:tcW w:w="35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operating loss</w:t>
            </w:r>
          </w:p>
        </w:tc>
        <w:tc>
          <w:tcPr>
            <w:tcW w:w="5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9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528,876</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(528,876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ind w:firstLine="56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Change in valuation allowance:</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83635F" w:rsidRPr="0083635F" w:rsidTr="0083635F">
        <w:tc>
          <w:tcPr>
            <w:tcW w:w="35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Balance, June 30, 2016</w:t>
            </w:r>
          </w:p>
        </w:tc>
        <w:tc>
          <w:tcPr>
            <w:tcW w:w="5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9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391,848</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137,028</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Balance, September 30, 2016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528,876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September 30, 2016.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As of September 30, 2016, the Company had federal and state net operating loss carry-forwards totaling approximately $1,355,679 which begin expiring in 2022.</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7. Purchase of LAT Pharma</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will continue the development of LAT’s lead clinical therapeutic candidate Continuous low-dose Infusion (CI) Terlipressin.</w:t>
      </w:r>
    </w:p>
    <w:p w:rsidR="0083635F" w:rsidRPr="0083635F" w:rsidRDefault="0083635F" w:rsidP="0083635F">
      <w:pPr>
        <w:spacing w:after="0" w:line="240" w:lineRule="auto"/>
        <w:ind w:firstLine="720"/>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Immediately prior to the Merger, the Company had 87,210,000 shares of Common Stock issued and outstanding. In connection with the Merger, certain shareholders of the Company collectively agreed to retire and cancel an aggregate </w:t>
      </w:r>
      <w:r w:rsidRPr="0083635F">
        <w:rPr>
          <w:rFonts w:ascii="Times New Roman" w:eastAsia="Times New Roman" w:hAnsi="Times New Roman" w:cs="Times New Roman"/>
          <w:sz w:val="20"/>
          <w:szCs w:val="20"/>
        </w:rPr>
        <w:lastRenderedPageBreak/>
        <w:t>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The assets and liabilities of LAT Pharma, Inc. were recorded at their respective fair values as of the closing date of the Merger Agreement, and the following table summarizes these values based on the balance sheet at April 11, 2016. </w:t>
      </w:r>
    </w:p>
    <w:tbl>
      <w:tblPr>
        <w:tblW w:w="6480" w:type="dxa"/>
        <w:tblCellMar>
          <w:left w:w="0" w:type="dxa"/>
          <w:right w:w="0" w:type="dxa"/>
        </w:tblCellMar>
        <w:tblLook w:val="04A0" w:firstRow="1" w:lastRow="0" w:firstColumn="1" w:lastColumn="0" w:noHBand="0" w:noVBand="1"/>
      </w:tblPr>
      <w:tblGrid>
        <w:gridCol w:w="100"/>
        <w:gridCol w:w="1157"/>
        <w:gridCol w:w="56"/>
        <w:gridCol w:w="639"/>
        <w:gridCol w:w="4528"/>
      </w:tblGrid>
      <w:tr w:rsidR="0083635F" w:rsidRPr="0083635F" w:rsidTr="0083635F">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9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2,303,682</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3500" w:type="pct"/>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Assets Purchased</w:t>
            </w:r>
          </w:p>
        </w:tc>
      </w:tr>
      <w:tr w:rsidR="0083635F" w:rsidRPr="0083635F" w:rsidTr="0083635F">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260,193</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Liabilities Assumed</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2,043,489</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Net Assets Purchased</w:t>
            </w:r>
          </w:p>
        </w:tc>
      </w:tr>
      <w:tr w:rsidR="0083635F" w:rsidRPr="0083635F" w:rsidTr="0083635F">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2,389,200</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Purchase Price</w:t>
            </w:r>
          </w:p>
        </w:tc>
      </w:tr>
      <w:tr w:rsidR="0083635F" w:rsidRPr="0083635F" w:rsidTr="0083635F">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345,711</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Goodwill from Purchase</w:t>
            </w:r>
          </w:p>
        </w:tc>
      </w:tr>
    </w:tbl>
    <w:p w:rsidR="0083635F" w:rsidRPr="0083635F" w:rsidRDefault="0083635F" w:rsidP="0083635F">
      <w:pPr>
        <w:spacing w:after="0" w:line="240" w:lineRule="auto"/>
        <w:ind w:firstLine="720"/>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Intangible asset detail </w:t>
      </w:r>
    </w:p>
    <w:p w:rsidR="0083635F" w:rsidRPr="0083635F" w:rsidRDefault="0083635F" w:rsidP="0083635F">
      <w:pPr>
        <w:spacing w:after="0" w:line="240" w:lineRule="auto"/>
        <w:ind w:firstLine="720"/>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6480" w:type="dxa"/>
        <w:tblCellMar>
          <w:left w:w="0" w:type="dxa"/>
          <w:right w:w="0" w:type="dxa"/>
        </w:tblCellMar>
        <w:tblLook w:val="04A0" w:firstRow="1" w:lastRow="0" w:firstColumn="1" w:lastColumn="0" w:noHBand="0" w:noVBand="1"/>
      </w:tblPr>
      <w:tblGrid>
        <w:gridCol w:w="100"/>
        <w:gridCol w:w="1157"/>
        <w:gridCol w:w="56"/>
        <w:gridCol w:w="639"/>
        <w:gridCol w:w="4528"/>
      </w:tblGrid>
      <w:tr w:rsidR="0083635F" w:rsidRPr="0083635F" w:rsidTr="0083635F">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9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2,293,770</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3500" w:type="pct"/>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Intangible Intellectual Property</w:t>
            </w:r>
          </w:p>
        </w:tc>
      </w:tr>
      <w:tr w:rsidR="0083635F" w:rsidRPr="0083635F" w:rsidTr="0083635F">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Goodwill</w:t>
            </w:r>
          </w:p>
        </w:tc>
      </w:tr>
      <w:tr w:rsidR="0083635F" w:rsidRPr="0083635F" w:rsidTr="0083635F">
        <w:tc>
          <w:tcPr>
            <w:tcW w:w="0" w:type="auto"/>
            <w:tcBorders>
              <w:bottom w:val="double" w:sz="6"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2,639,481</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Intangible Asset from Purchase</w:t>
            </w:r>
          </w:p>
        </w:tc>
      </w:tr>
    </w:tbl>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Under the 338(h)(10) election, all goodwill and intangibles related to the acquisition of LAT Pharma will be fully deductible for tax purposes.</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intangible intellectual property is amortized over 10 years.</w:t>
      </w:r>
    </w:p>
    <w:tbl>
      <w:tblPr>
        <w:tblW w:w="6480" w:type="dxa"/>
        <w:tblCellMar>
          <w:left w:w="0" w:type="dxa"/>
          <w:right w:w="0" w:type="dxa"/>
        </w:tblCellMar>
        <w:tblLook w:val="04A0" w:firstRow="1" w:lastRow="0" w:firstColumn="1" w:lastColumn="0" w:noHBand="0" w:noVBand="1"/>
      </w:tblPr>
      <w:tblGrid>
        <w:gridCol w:w="3602"/>
        <w:gridCol w:w="491"/>
        <w:gridCol w:w="100"/>
        <w:gridCol w:w="800"/>
        <w:gridCol w:w="50"/>
        <w:gridCol w:w="480"/>
        <w:gridCol w:w="101"/>
        <w:gridCol w:w="791"/>
        <w:gridCol w:w="65"/>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rPr>
            </w:pPr>
            <w:r w:rsidRPr="0083635F">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2016</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September 2015</w:t>
            </w:r>
          </w:p>
        </w:tc>
      </w:tr>
      <w:tr w:rsidR="0083635F" w:rsidRPr="0083635F" w:rsidTr="0083635F">
        <w:tc>
          <w:tcPr>
            <w:tcW w:w="2800" w:type="pct"/>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Intangible Assets subject to Amortization</w:t>
            </w:r>
          </w:p>
        </w:tc>
        <w:tc>
          <w:tcPr>
            <w:tcW w:w="400" w:type="pct"/>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2,293,770</w:t>
            </w:r>
          </w:p>
        </w:tc>
        <w:tc>
          <w:tcPr>
            <w:tcW w:w="50" w:type="pct"/>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600" w:type="pct"/>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Amortization Expense in current year</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57,344</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Accumulated Amortization at year end</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108,380</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bl>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previous year amortization expense has been amortized for the period from April 11, 2016 to June 30, 2016. The estimated Amortization expense for each of the five succeeding fiscal years will be approximately $229,300 per year.</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8. Stock Options</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In connection with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following key assumptions were used in the valuation model to value stock option grants for each respective period:</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60"/>
        <w:gridCol w:w="453"/>
        <w:gridCol w:w="110"/>
        <w:gridCol w:w="1014"/>
        <w:gridCol w:w="266"/>
        <w:gridCol w:w="172"/>
        <w:gridCol w:w="1014"/>
        <w:gridCol w:w="359"/>
        <w:gridCol w:w="110"/>
        <w:gridCol w:w="1015"/>
        <w:gridCol w:w="177"/>
      </w:tblGrid>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lastRenderedPageBreak/>
              <w:t>Valuation Date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4/11/2016</w:t>
            </w:r>
          </w:p>
        </w:tc>
      </w:tr>
      <w:tr w:rsidR="0083635F" w:rsidRPr="0083635F" w:rsidTr="0083635F">
        <w:tc>
          <w:tcPr>
            <w:tcW w:w="2500" w:type="pct"/>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Stock Price</w:t>
            </w:r>
          </w:p>
        </w:tc>
        <w:tc>
          <w:tcPr>
            <w:tcW w:w="250" w:type="pct"/>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150" w:type="pct"/>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100" w:type="pct"/>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200" w:type="pct"/>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Exercise Price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Term (expected term for options)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Volatility</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56.49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58.45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97.82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Annual Rate of Quarterly Dividends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Discount Rate - Bond Equivalent Yield</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0.53</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0.70</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0.85</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Call Option Value ($Millions)</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0.01</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0.02</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0.04</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r>
      <w:tr w:rsidR="0083635F" w:rsidRPr="0083635F" w:rsidTr="0083635F">
        <w:tc>
          <w:tcPr>
            <w:tcW w:w="0" w:type="auto"/>
            <w:tcMar>
              <w:top w:w="0" w:type="dxa"/>
              <w:left w:w="108"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Fair Value</w:t>
            </w:r>
          </w:p>
        </w:tc>
        <w:tc>
          <w:tcPr>
            <w:tcW w:w="0" w:type="auto"/>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single" w:sz="8" w:space="0" w:color="000000"/>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13,467</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19,523</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bottom w:val="single" w:sz="8" w:space="0" w:color="000000"/>
            </w:tcBorders>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83635F" w:rsidRPr="0083635F" w:rsidRDefault="0083635F" w:rsidP="0083635F">
            <w:pPr>
              <w:spacing w:after="0" w:line="240" w:lineRule="auto"/>
              <w:jc w:val="right"/>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36,489</w:t>
            </w:r>
          </w:p>
        </w:tc>
        <w:tc>
          <w:tcPr>
            <w:tcW w:w="0" w:type="auto"/>
            <w:tcBorders>
              <w:bottom w:val="single" w:sz="8" w:space="0" w:color="000000"/>
              <w:right w:val="single" w:sz="8" w:space="0" w:color="000000"/>
            </w:tcBorders>
            <w:tcMar>
              <w:top w:w="0" w:type="dxa"/>
              <w:left w:w="0" w:type="dxa"/>
              <w:bottom w:w="20" w:type="dxa"/>
              <w:right w:w="0" w:type="dxa"/>
            </w:tcMar>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r>
    </w:tbl>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76" w:lineRule="auto"/>
        <w:rPr>
          <w:rFonts w:ascii="Calibri" w:eastAsia="Times New Roman" w:hAnsi="Calibri" w:cs="Times New Roman"/>
        </w:rPr>
      </w:pPr>
      <w:r w:rsidRPr="0083635F">
        <w:rPr>
          <w:rFonts w:ascii="Calibri" w:eastAsia="Times New Roman" w:hAnsi="Calibri" w:cs="Times New Roman"/>
        </w:rPr>
        <w:t> </w:t>
      </w:r>
      <w:r w:rsidRPr="0083635F">
        <w:rPr>
          <w:rFonts w:ascii="Times New Roman" w:eastAsia="Times New Roman" w:hAnsi="Times New Roman" w:cs="Times New Roman"/>
          <w:sz w:val="20"/>
          <w:szCs w:val="20"/>
        </w:rPr>
        <w:t>Stock option transactions under the Company’s plans for the years ended June 30, 2016 is summarized below:</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3"/>
        <w:gridCol w:w="1403"/>
        <w:gridCol w:w="1403"/>
        <w:gridCol w:w="1403"/>
        <w:gridCol w:w="1403"/>
      </w:tblGrid>
      <w:tr w:rsidR="0083635F" w:rsidRPr="0083635F" w:rsidTr="0083635F">
        <w:tc>
          <w:tcPr>
            <w:tcW w:w="2000" w:type="pct"/>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750" w:type="pct"/>
            <w:tcBorders>
              <w:top w:val="single" w:sz="4" w:space="0" w:color="000000"/>
              <w:left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750" w:type="pct"/>
            <w:tcBorders>
              <w:top w:val="single" w:sz="4" w:space="0" w:color="000000"/>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Weighted </w:t>
            </w:r>
          </w:p>
        </w:tc>
        <w:tc>
          <w:tcPr>
            <w:tcW w:w="750" w:type="pct"/>
            <w:tcBorders>
              <w:top w:val="single" w:sz="4" w:space="0" w:color="000000"/>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Weighed-</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Aggregate</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Average</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Remaining</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Intrinsic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 </w:t>
            </w:r>
          </w:p>
        </w:tc>
        <w:tc>
          <w:tcPr>
            <w:tcW w:w="0" w:type="auto"/>
            <w:tcBorders>
              <w:left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Shares</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Exercise</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Contractual</w:t>
            </w:r>
          </w:p>
        </w:tc>
        <w:tc>
          <w:tcPr>
            <w:tcW w:w="0" w:type="auto"/>
            <w:tcBorders>
              <w:left w:val="nil"/>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Value </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Options</w:t>
            </w:r>
          </w:p>
        </w:tc>
        <w:tc>
          <w:tcPr>
            <w:tcW w:w="0" w:type="auto"/>
            <w:tcBorders>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(Thousands)</w:t>
            </w:r>
          </w:p>
        </w:tc>
        <w:tc>
          <w:tcPr>
            <w:tcW w:w="0" w:type="auto"/>
            <w:tcBorders>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Price</w:t>
            </w:r>
          </w:p>
        </w:tc>
        <w:tc>
          <w:tcPr>
            <w:tcW w:w="0" w:type="auto"/>
            <w:tcBorders>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Term</w:t>
            </w:r>
          </w:p>
        </w:tc>
        <w:tc>
          <w:tcPr>
            <w:tcW w:w="0" w:type="auto"/>
            <w:tcBorders>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b/>
                <w:bCs/>
                <w:sz w:val="20"/>
                <w:szCs w:val="20"/>
              </w:rPr>
            </w:pPr>
            <w:r w:rsidRPr="0083635F">
              <w:rPr>
                <w:rFonts w:ascii="Times New Roman" w:eastAsia="Times New Roman" w:hAnsi="Times New Roman" w:cs="Times New Roman"/>
                <w:b/>
                <w:bCs/>
                <w:sz w:val="20"/>
                <w:szCs w:val="20"/>
              </w:rPr>
              <w:t>(Thousands)</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Outstanding at July 1, 2015</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Exercised </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Forfieted</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Outstanding at June 30, 2016</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Granted </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Exercised </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Forfieted</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r w:rsidR="0083635F" w:rsidRPr="0083635F" w:rsidTr="0083635F">
        <w:tc>
          <w:tcPr>
            <w:tcW w:w="0" w:type="auto"/>
            <w:vAlign w:val="bottom"/>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Outstanding at September 30, 2016</w:t>
            </w:r>
          </w:p>
        </w:tc>
        <w:tc>
          <w:tcPr>
            <w:tcW w:w="0" w:type="auto"/>
            <w:tcBorders>
              <w:top w:val="nil"/>
              <w:left w:val="single" w:sz="4" w:space="0" w:color="000000"/>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3,000</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0.06</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2</w:t>
            </w:r>
          </w:p>
        </w:tc>
        <w:tc>
          <w:tcPr>
            <w:tcW w:w="0" w:type="auto"/>
            <w:tcBorders>
              <w:top w:val="nil"/>
              <w:left w:val="nil"/>
              <w:bottom w:val="single" w:sz="4" w:space="0" w:color="000000"/>
              <w:right w:val="single" w:sz="4" w:space="0" w:color="000000"/>
            </w:tcBorders>
            <w:vAlign w:val="bottom"/>
            <w:hideMark/>
          </w:tcPr>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t>
            </w:r>
          </w:p>
        </w:tc>
      </w:tr>
    </w:tbl>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The compensation expense includes $8,848 related to the stock options described above.</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9. Loan Payable</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LAT Pharma was given a zero-interest bearing loan from Barrett Ehrlich for $8,000. Barrett Ehrlich made a payment to Hayden IR, LLC directly on behalf of LAT Pharma. As of September 30</w:t>
      </w:r>
      <w:r w:rsidRPr="0083635F">
        <w:rPr>
          <w:rFonts w:ascii="Times New Roman" w:eastAsia="Times New Roman" w:hAnsi="Times New Roman" w:cs="Times New Roman"/>
          <w:sz w:val="20"/>
          <w:szCs w:val="20"/>
          <w:vertAlign w:val="superscript"/>
        </w:rPr>
        <w:t>th</w:t>
      </w:r>
      <w:r w:rsidRPr="0083635F">
        <w:rPr>
          <w:rFonts w:ascii="Times New Roman" w:eastAsia="Times New Roman" w:hAnsi="Times New Roman" w:cs="Times New Roman"/>
          <w:sz w:val="20"/>
          <w:szCs w:val="20"/>
        </w:rPr>
        <w:t>, 2016 the Company has an outstanding balance of $8,000 payable on demand to Barrett Ehrlich.</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10. Subsequent Event</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Subsequent to September 30, 2016, the Company sold 500,000 shares of common stock for 20 cents per share for total proceeds of $100,000.</w:t>
      </w:r>
    </w:p>
    <w:p w:rsidR="0083635F" w:rsidRPr="0083635F" w:rsidRDefault="0083635F" w:rsidP="0083635F">
      <w:pPr>
        <w:spacing w:after="200" w:line="240" w:lineRule="auto"/>
        <w:jc w:val="both"/>
        <w:rPr>
          <w:rFonts w:ascii="Times New Roman" w:eastAsia="Times New Roman" w:hAnsi="Times New Roman" w:cs="Times New Roman"/>
          <w:sz w:val="20"/>
          <w:szCs w:val="20"/>
        </w:rPr>
      </w:pPr>
      <w:bookmarkStart w:id="7" w:name="a_003"/>
      <w:bookmarkEnd w:id="7"/>
      <w:r w:rsidRPr="0083635F">
        <w:rPr>
          <w:rFonts w:ascii="Times New Roman" w:eastAsia="Times New Roman" w:hAnsi="Times New Roman" w:cs="Times New Roman"/>
          <w:b/>
          <w:bCs/>
          <w:sz w:val="20"/>
          <w:szCs w:val="20"/>
        </w:rPr>
        <w:t>Item 2. Management’s Discussion and Analysis of Financial Condition and Results of Operations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lastRenderedPageBreak/>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We are a development stage biotechnology company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We are currently completing the work necessary to file our investigational new drug (IND) application, and aim to commence clinical trials should the FDA approve our application. The Company’s activities are subject to significant risks and uncertainties including failure to secure additional funding to properly execute the company’s business plan.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We have incurred $351,342 of operating expenses for the quarter ended September 30, 2016.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Requirement for Additional Capital</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The Company has engaged in limited research and development activities. We currently do not have sufficient funds to meet our planned drug development for the next twelve (12) months and we may not be able to obtain the necessary </w:t>
      </w:r>
      <w:r w:rsidRPr="0083635F">
        <w:rPr>
          <w:rFonts w:ascii="Times New Roman" w:eastAsia="Times New Roman" w:hAnsi="Times New Roman" w:cs="Times New Roman"/>
          <w:sz w:val="20"/>
          <w:szCs w:val="20"/>
        </w:rPr>
        <w:lastRenderedPageBreak/>
        <w:t>financing on terms and conditions acceptable to the Company. Assuming that we are successful in raising additional financing, we plan to incur the following expenses over the next twelve (12) months: </w:t>
      </w:r>
    </w:p>
    <w:tbl>
      <w:tblPr>
        <w:tblW w:w="5000" w:type="pct"/>
        <w:tblCellMar>
          <w:left w:w="0" w:type="dxa"/>
          <w:right w:w="0" w:type="dxa"/>
        </w:tblCellMar>
        <w:tblLook w:val="04A0" w:firstRow="1" w:lastRow="0" w:firstColumn="1" w:lastColumn="0" w:noHBand="0" w:noVBand="1"/>
      </w:tblPr>
      <w:tblGrid>
        <w:gridCol w:w="187"/>
        <w:gridCol w:w="9173"/>
      </w:tblGrid>
      <w:tr w:rsidR="0083635F" w:rsidRPr="0083635F" w:rsidTr="0083635F">
        <w:tc>
          <w:tcPr>
            <w:tcW w:w="100" w:type="pct"/>
            <w:tcMar>
              <w:top w:w="0" w:type="dxa"/>
              <w:left w:w="0" w:type="dxa"/>
              <w:bottom w:w="200" w:type="dxa"/>
              <w:right w:w="0" w:type="dxa"/>
            </w:tcMar>
            <w:hideMark/>
          </w:tcPr>
          <w:p w:rsidR="0083635F" w:rsidRPr="0083635F" w:rsidRDefault="0083635F" w:rsidP="0083635F">
            <w:pPr>
              <w:spacing w:after="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w:t>
            </w:r>
          </w:p>
        </w:tc>
        <w:tc>
          <w:tcPr>
            <w:tcW w:w="4900" w:type="pct"/>
            <w:tcMar>
              <w:top w:w="0" w:type="dxa"/>
              <w:left w:w="0" w:type="dxa"/>
              <w:bottom w:w="200" w:type="dxa"/>
              <w:right w:w="0" w:type="dxa"/>
            </w:tcMar>
            <w:hideMark/>
          </w:tcPr>
          <w:p w:rsidR="0083635F" w:rsidRPr="0083635F" w:rsidRDefault="0083635F" w:rsidP="0083635F">
            <w:pPr>
              <w:spacing w:after="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Research and Development of $45,000, which includes planned costs for the development of BIV201.</w:t>
            </w:r>
          </w:p>
        </w:tc>
      </w:tr>
      <w:tr w:rsidR="0083635F" w:rsidRPr="0083635F" w:rsidTr="0083635F">
        <w:tc>
          <w:tcPr>
            <w:tcW w:w="0" w:type="auto"/>
            <w:tcMar>
              <w:top w:w="0" w:type="dxa"/>
              <w:left w:w="0" w:type="dxa"/>
              <w:bottom w:w="200" w:type="dxa"/>
              <w:right w:w="0" w:type="dxa"/>
            </w:tcMar>
            <w:hideMark/>
          </w:tcPr>
          <w:p w:rsidR="0083635F" w:rsidRPr="0083635F" w:rsidRDefault="0083635F" w:rsidP="0083635F">
            <w:pPr>
              <w:spacing w:after="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w:t>
            </w:r>
          </w:p>
        </w:tc>
        <w:tc>
          <w:tcPr>
            <w:tcW w:w="0" w:type="auto"/>
            <w:tcMar>
              <w:top w:w="0" w:type="dxa"/>
              <w:left w:w="0" w:type="dxa"/>
              <w:bottom w:w="200" w:type="dxa"/>
              <w:right w:w="0" w:type="dxa"/>
            </w:tcMar>
            <w:hideMark/>
          </w:tcPr>
          <w:p w:rsidR="0083635F" w:rsidRPr="0083635F" w:rsidRDefault="0083635F" w:rsidP="0083635F">
            <w:pPr>
              <w:spacing w:after="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Corporate overhead of $15,000, which includes budgeted legal, accounting and other costs expected to be incurred; and</w:t>
            </w:r>
          </w:p>
        </w:tc>
      </w:tr>
      <w:tr w:rsidR="0083635F" w:rsidRPr="0083635F" w:rsidTr="0083635F">
        <w:tc>
          <w:tcPr>
            <w:tcW w:w="0" w:type="auto"/>
            <w:tcMar>
              <w:top w:w="0" w:type="dxa"/>
              <w:left w:w="0" w:type="dxa"/>
              <w:bottom w:w="200" w:type="dxa"/>
              <w:right w:w="0" w:type="dxa"/>
            </w:tcMar>
            <w:hideMark/>
          </w:tcPr>
          <w:p w:rsidR="0083635F" w:rsidRPr="0083635F" w:rsidRDefault="0083635F" w:rsidP="0083635F">
            <w:pPr>
              <w:spacing w:after="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w:t>
            </w:r>
          </w:p>
        </w:tc>
        <w:tc>
          <w:tcPr>
            <w:tcW w:w="0" w:type="auto"/>
            <w:tcMar>
              <w:top w:w="0" w:type="dxa"/>
              <w:left w:w="0" w:type="dxa"/>
              <w:bottom w:w="200" w:type="dxa"/>
              <w:right w:w="0" w:type="dxa"/>
            </w:tcMar>
            <w:hideMark/>
          </w:tcPr>
          <w:p w:rsidR="0083635F" w:rsidRPr="0083635F" w:rsidRDefault="0083635F" w:rsidP="0083635F">
            <w:pPr>
              <w:spacing w:after="0" w:line="276" w:lineRule="auto"/>
              <w:jc w:val="both"/>
              <w:rPr>
                <w:rFonts w:ascii="Calibri" w:eastAsia="Times New Roman" w:hAnsi="Calibri" w:cs="Times New Roman"/>
              </w:rPr>
            </w:pPr>
            <w:r w:rsidRPr="0083635F">
              <w:rPr>
                <w:rFonts w:ascii="Times New Roman" w:eastAsia="Times New Roman" w:hAnsi="Times New Roman" w:cs="Times New Roman"/>
                <w:sz w:val="20"/>
                <w:szCs w:val="20"/>
              </w:rPr>
              <w:t>Staffing costs of $250,000.</w:t>
            </w:r>
          </w:p>
        </w:tc>
      </w:tr>
    </w:tbl>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 had approximately $8,745 of cash on hand at September 30, 2016 and will be unable to proceed with its planned drug development, meet its administrative expense requirements, capital costs, or staffing costs without obtaining additional net financing of approximately $250,000 to $500,000 to meet its near-term budgetary needs.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Capital Resources and Liquidity</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As of September 30, 2016, we had $8,745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2016, contains an explanatory paragraph regarding a substantial doubt about our ability to continue as a going concern.</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83635F" w:rsidRPr="0083635F" w:rsidRDefault="0083635F" w:rsidP="0083635F">
      <w:pPr>
        <w:spacing w:after="20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If we are unable to raise additional funds, we will need to do one or more of the following</w:t>
      </w:r>
    </w:p>
    <w:tbl>
      <w:tblPr>
        <w:tblW w:w="5000" w:type="pct"/>
        <w:tblCellMar>
          <w:left w:w="0" w:type="dxa"/>
          <w:right w:w="0" w:type="dxa"/>
        </w:tblCellMar>
        <w:tblLook w:val="04A0" w:firstRow="1" w:lastRow="0" w:firstColumn="1" w:lastColumn="0" w:noHBand="0" w:noVBand="1"/>
      </w:tblPr>
      <w:tblGrid>
        <w:gridCol w:w="360"/>
        <w:gridCol w:w="360"/>
        <w:gridCol w:w="8640"/>
      </w:tblGrid>
      <w:tr w:rsidR="0083635F" w:rsidRPr="0083635F" w:rsidTr="0083635F">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p>
        </w:tc>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Symbol" w:eastAsia="Times New Roman" w:hAnsi="Symbol" w:cs="Times New Roman"/>
                <w:sz w:val="20"/>
                <w:szCs w:val="20"/>
              </w:rPr>
              <w:t></w:t>
            </w:r>
          </w:p>
        </w:tc>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delay, scale-back or eliminate some or all of our research and product development programs;</w:t>
            </w:r>
          </w:p>
        </w:tc>
      </w:tr>
    </w:tbl>
    <w:p w:rsidR="0083635F" w:rsidRPr="0083635F" w:rsidRDefault="0083635F" w:rsidP="0083635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83635F" w:rsidRPr="0083635F" w:rsidTr="0083635F">
        <w:tc>
          <w:tcPr>
            <w:tcW w:w="360" w:type="dxa"/>
            <w:hideMark/>
          </w:tcPr>
          <w:p w:rsidR="0083635F" w:rsidRPr="0083635F" w:rsidRDefault="0083635F" w:rsidP="0083635F">
            <w:pPr>
              <w:spacing w:after="0" w:line="240" w:lineRule="auto"/>
              <w:rPr>
                <w:rFonts w:ascii="Times New Roman" w:eastAsia="Times New Roman" w:hAnsi="Times New Roman" w:cs="Times New Roman"/>
                <w:sz w:val="24"/>
                <w:szCs w:val="24"/>
              </w:rPr>
            </w:pPr>
          </w:p>
        </w:tc>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Symbol" w:eastAsia="Times New Roman" w:hAnsi="Symbol" w:cs="Times New Roman"/>
                <w:sz w:val="20"/>
                <w:szCs w:val="20"/>
              </w:rPr>
              <w:t></w:t>
            </w:r>
          </w:p>
        </w:tc>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bl>
    <w:p w:rsidR="0083635F" w:rsidRPr="0083635F" w:rsidRDefault="0083635F" w:rsidP="0083635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83635F" w:rsidRPr="0083635F" w:rsidTr="0083635F">
        <w:tc>
          <w:tcPr>
            <w:tcW w:w="360" w:type="dxa"/>
            <w:hideMark/>
          </w:tcPr>
          <w:p w:rsidR="0083635F" w:rsidRPr="0083635F" w:rsidRDefault="0083635F" w:rsidP="0083635F">
            <w:pPr>
              <w:spacing w:after="0" w:line="240" w:lineRule="auto"/>
              <w:rPr>
                <w:rFonts w:ascii="Times New Roman" w:eastAsia="Times New Roman" w:hAnsi="Times New Roman" w:cs="Times New Roman"/>
                <w:sz w:val="24"/>
                <w:szCs w:val="24"/>
              </w:rPr>
            </w:pPr>
          </w:p>
        </w:tc>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Symbol" w:eastAsia="Times New Roman" w:hAnsi="Symbol" w:cs="Times New Roman"/>
                <w:sz w:val="20"/>
                <w:szCs w:val="20"/>
              </w:rPr>
              <w:t></w:t>
            </w:r>
          </w:p>
        </w:tc>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seek strategic alliances or business combinations;</w:t>
            </w:r>
          </w:p>
        </w:tc>
      </w:tr>
    </w:tbl>
    <w:p w:rsidR="0083635F" w:rsidRPr="0083635F" w:rsidRDefault="0083635F" w:rsidP="0083635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83635F" w:rsidRPr="0083635F" w:rsidTr="0083635F">
        <w:tc>
          <w:tcPr>
            <w:tcW w:w="360" w:type="dxa"/>
            <w:hideMark/>
          </w:tcPr>
          <w:p w:rsidR="0083635F" w:rsidRPr="0083635F" w:rsidRDefault="0083635F" w:rsidP="0083635F">
            <w:pPr>
              <w:spacing w:after="0" w:line="240" w:lineRule="auto"/>
              <w:rPr>
                <w:rFonts w:ascii="Times New Roman" w:eastAsia="Times New Roman" w:hAnsi="Times New Roman" w:cs="Times New Roman"/>
                <w:sz w:val="24"/>
                <w:szCs w:val="24"/>
              </w:rPr>
            </w:pPr>
          </w:p>
        </w:tc>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Symbol" w:eastAsia="Times New Roman" w:hAnsi="Symbol" w:cs="Times New Roman"/>
                <w:sz w:val="20"/>
                <w:szCs w:val="20"/>
              </w:rPr>
              <w:t></w:t>
            </w:r>
          </w:p>
        </w:tc>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attempt to sell our company;</w:t>
            </w:r>
          </w:p>
        </w:tc>
      </w:tr>
    </w:tbl>
    <w:p w:rsidR="0083635F" w:rsidRPr="0083635F" w:rsidRDefault="0083635F" w:rsidP="0083635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83635F" w:rsidRPr="0083635F" w:rsidTr="0083635F">
        <w:tc>
          <w:tcPr>
            <w:tcW w:w="360" w:type="dxa"/>
            <w:hideMark/>
          </w:tcPr>
          <w:p w:rsidR="0083635F" w:rsidRPr="0083635F" w:rsidRDefault="0083635F" w:rsidP="0083635F">
            <w:pPr>
              <w:spacing w:after="0" w:line="240" w:lineRule="auto"/>
              <w:rPr>
                <w:rFonts w:ascii="Times New Roman" w:eastAsia="Times New Roman" w:hAnsi="Times New Roman" w:cs="Times New Roman"/>
                <w:sz w:val="24"/>
                <w:szCs w:val="24"/>
              </w:rPr>
            </w:pPr>
          </w:p>
        </w:tc>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Symbol" w:eastAsia="Times New Roman" w:hAnsi="Symbol" w:cs="Times New Roman"/>
                <w:sz w:val="20"/>
                <w:szCs w:val="20"/>
              </w:rPr>
              <w:t></w:t>
            </w:r>
          </w:p>
        </w:tc>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cease operations; or</w:t>
            </w:r>
          </w:p>
        </w:tc>
      </w:tr>
    </w:tbl>
    <w:p w:rsidR="0083635F" w:rsidRPr="0083635F" w:rsidRDefault="0083635F" w:rsidP="0083635F">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360"/>
        <w:gridCol w:w="360"/>
        <w:gridCol w:w="8640"/>
      </w:tblGrid>
      <w:tr w:rsidR="0083635F" w:rsidRPr="0083635F" w:rsidTr="0083635F">
        <w:tc>
          <w:tcPr>
            <w:tcW w:w="360" w:type="dxa"/>
            <w:hideMark/>
          </w:tcPr>
          <w:p w:rsidR="0083635F" w:rsidRPr="0083635F" w:rsidRDefault="0083635F" w:rsidP="0083635F">
            <w:pPr>
              <w:spacing w:after="0" w:line="240" w:lineRule="auto"/>
              <w:rPr>
                <w:rFonts w:ascii="Times New Roman" w:eastAsia="Times New Roman" w:hAnsi="Times New Roman" w:cs="Times New Roman"/>
                <w:sz w:val="24"/>
                <w:szCs w:val="24"/>
              </w:rPr>
            </w:pPr>
          </w:p>
        </w:tc>
        <w:tc>
          <w:tcPr>
            <w:tcW w:w="360" w:type="dxa"/>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Symbol" w:eastAsia="Times New Roman" w:hAnsi="Symbol" w:cs="Times New Roman"/>
                <w:sz w:val="20"/>
                <w:szCs w:val="20"/>
              </w:rPr>
              <w:t></w:t>
            </w:r>
          </w:p>
        </w:tc>
        <w:tc>
          <w:tcPr>
            <w:tcW w:w="0" w:type="auto"/>
            <w:hideMark/>
          </w:tcPr>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declare bankruptcy.</w:t>
            </w:r>
          </w:p>
        </w:tc>
      </w:tr>
    </w:tbl>
    <w:p w:rsidR="0083635F" w:rsidRPr="0083635F" w:rsidRDefault="0083635F" w:rsidP="0083635F">
      <w:pPr>
        <w:spacing w:before="200"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lastRenderedPageBreak/>
        <w:t>We believe that our existing cash and cash equivalents will not be sufficient to meet our operating and capital requirements until June 30, 2017.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 </w:t>
      </w:r>
    </w:p>
    <w:p w:rsidR="0083635F" w:rsidRPr="0083635F" w:rsidRDefault="0083635F" w:rsidP="0083635F">
      <w:pPr>
        <w:spacing w:after="20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Emerging Growth Company</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Off-Balance Sheet Arrangements</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8" w:name="a_004"/>
      <w:bookmarkEnd w:id="8"/>
      <w:r w:rsidRPr="0083635F">
        <w:rPr>
          <w:rFonts w:ascii="Times New Roman" w:eastAsia="Times New Roman" w:hAnsi="Times New Roman" w:cs="Times New Roman"/>
          <w:b/>
          <w:bCs/>
          <w:sz w:val="20"/>
          <w:szCs w:val="20"/>
        </w:rPr>
        <w:t>Item 3.  Quantitative and Qualitative Disclosures About Market Risk</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Not applicable</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9" w:name="a_005"/>
      <w:bookmarkEnd w:id="9"/>
      <w:r w:rsidRPr="0083635F">
        <w:rPr>
          <w:rFonts w:ascii="Times New Roman" w:eastAsia="Times New Roman" w:hAnsi="Times New Roman" w:cs="Times New Roman"/>
          <w:b/>
          <w:bCs/>
          <w:sz w:val="20"/>
          <w:szCs w:val="20"/>
        </w:rPr>
        <w:t>Item 4.  Controls and Procedures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xml:space="preserve">The Company’s Chief Executive Officer and Chief Financial Officer have evaluated the effectiveness of the Company’s disclosure controls and procedures (as defined in Rules 13a-15(e) and 15d-15(e) under the Exchange Act) as of September 30, 2016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w:t>
      </w:r>
      <w:r w:rsidRPr="0083635F">
        <w:rPr>
          <w:rFonts w:ascii="Times New Roman" w:eastAsia="Times New Roman" w:hAnsi="Times New Roman" w:cs="Times New Roman"/>
          <w:sz w:val="20"/>
          <w:szCs w:val="20"/>
        </w:rPr>
        <w:lastRenderedPageBreak/>
        <w:t>Exchange Act. This conclusion by the Company’s Chief Executive Officer and Chief Financial Officer does not relate to reporting periods after September 30, 2016.</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Changes in Internal Control over Financial Reporting</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 change in the Company’s internal control over financial reporting occurred during the quarter ended September 30, 2016, that materially affected, or is reasonably likely to materially affect, the Company’s internal control over financial reporting.</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PART II. OTHER INFORMATION</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0" w:name="a_006"/>
      <w:bookmarkEnd w:id="10"/>
      <w:r w:rsidRPr="0083635F">
        <w:rPr>
          <w:rFonts w:ascii="Times New Roman" w:eastAsia="Times New Roman" w:hAnsi="Times New Roman" w:cs="Times New Roman"/>
          <w:b/>
          <w:bCs/>
          <w:sz w:val="20"/>
          <w:szCs w:val="20"/>
        </w:rPr>
        <w:t>Item 1. Legal Proceedings</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w:t>
      </w:r>
    </w:p>
    <w:p w:rsidR="0083635F" w:rsidRPr="0083635F" w:rsidRDefault="0083635F" w:rsidP="0083635F">
      <w:pPr>
        <w:spacing w:after="0" w:line="240" w:lineRule="auto"/>
        <w:jc w:val="both"/>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1" w:name="a_007"/>
      <w:bookmarkEnd w:id="11"/>
      <w:r w:rsidRPr="0083635F">
        <w:rPr>
          <w:rFonts w:ascii="Times New Roman" w:eastAsia="Times New Roman" w:hAnsi="Times New Roman" w:cs="Times New Roman"/>
          <w:b/>
          <w:bCs/>
          <w:sz w:val="20"/>
          <w:szCs w:val="20"/>
        </w:rPr>
        <w:t>Item 2. Unregistered sales of equity securities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None</w:t>
      </w:r>
    </w:p>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2" w:name="a_008"/>
      <w:bookmarkEnd w:id="12"/>
      <w:r w:rsidRPr="0083635F">
        <w:rPr>
          <w:rFonts w:ascii="Times New Roman" w:eastAsia="Times New Roman" w:hAnsi="Times New Roman" w:cs="Times New Roman"/>
          <w:b/>
          <w:bCs/>
          <w:sz w:val="20"/>
          <w:szCs w:val="20"/>
        </w:rPr>
        <w:t>Item 3. Defaults Upon Senior Securities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None</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3" w:name="a_009"/>
      <w:bookmarkEnd w:id="13"/>
      <w:r w:rsidRPr="0083635F">
        <w:rPr>
          <w:rFonts w:ascii="Times New Roman" w:eastAsia="Times New Roman" w:hAnsi="Times New Roman" w:cs="Times New Roman"/>
          <w:b/>
          <w:bCs/>
          <w:sz w:val="20"/>
          <w:szCs w:val="20"/>
        </w:rPr>
        <w:t>Item 4.  Mine Safety Disclosures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None</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4" w:name="a_010"/>
      <w:bookmarkEnd w:id="14"/>
      <w:r w:rsidRPr="0083635F">
        <w:rPr>
          <w:rFonts w:ascii="Times New Roman" w:eastAsia="Times New Roman" w:hAnsi="Times New Roman" w:cs="Times New Roman"/>
          <w:b/>
          <w:bCs/>
          <w:sz w:val="20"/>
          <w:szCs w:val="20"/>
        </w:rPr>
        <w:t>Item 5.  Other Information</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None</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bookmarkStart w:id="15" w:name="a_011"/>
      <w:bookmarkEnd w:id="15"/>
      <w:r w:rsidRPr="0083635F">
        <w:rPr>
          <w:rFonts w:ascii="Times New Roman" w:eastAsia="Times New Roman" w:hAnsi="Times New Roman" w:cs="Times New Roman"/>
          <w:b/>
          <w:bCs/>
          <w:sz w:val="20"/>
          <w:szCs w:val="20"/>
        </w:rPr>
        <w:t>Item 6. Exhibits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(a)</w:t>
      </w:r>
      <w:r w:rsidRPr="0083635F">
        <w:rPr>
          <w:rFonts w:ascii="Times New Roman" w:eastAsia="Times New Roman" w:hAnsi="Times New Roman" w:cs="Times New Roman"/>
          <w:b/>
          <w:bCs/>
          <w:sz w:val="20"/>
          <w:szCs w:val="20"/>
        </w:rPr>
        <w:t> </w:t>
      </w:r>
      <w:r w:rsidRPr="0083635F">
        <w:rPr>
          <w:rFonts w:ascii="Times New Roman" w:eastAsia="Times New Roman" w:hAnsi="Times New Roman" w:cs="Times New Roman"/>
          <w:sz w:val="20"/>
          <w:szCs w:val="20"/>
        </w:rPr>
        <w:t>Exhibit index</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83635F" w:rsidRPr="0083635F" w:rsidTr="0083635F">
        <w:tc>
          <w:tcPr>
            <w:tcW w:w="0" w:type="auto"/>
            <w:gridSpan w:val="3"/>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b/>
                <w:bCs/>
                <w:sz w:val="20"/>
                <w:szCs w:val="20"/>
              </w:rPr>
              <w:t>Exhibit </w:t>
            </w:r>
          </w:p>
        </w:tc>
      </w:tr>
      <w:tr w:rsidR="0083635F" w:rsidRPr="0083635F" w:rsidTr="0083635F">
        <w:tc>
          <w:tcPr>
            <w:tcW w:w="0" w:type="auto"/>
            <w:gridSpan w:val="3"/>
            <w:vAlign w:val="center"/>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r>
      <w:tr w:rsidR="0083635F" w:rsidRPr="0083635F" w:rsidTr="0083635F">
        <w:tc>
          <w:tcPr>
            <w:tcW w:w="15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31.1</w:t>
            </w:r>
          </w:p>
        </w:tc>
        <w:tc>
          <w:tcPr>
            <w:tcW w:w="100" w:type="pct"/>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4750" w:type="pct"/>
            <w:vAlign w:val="bottom"/>
            <w:hideMark/>
          </w:tcPr>
          <w:p w:rsidR="0083635F" w:rsidRPr="0083635F" w:rsidRDefault="0083635F" w:rsidP="0083635F">
            <w:pPr>
              <w:spacing w:after="0" w:line="276" w:lineRule="auto"/>
              <w:rPr>
                <w:rFonts w:ascii="Calibri" w:eastAsia="Times New Roman" w:hAnsi="Calibri" w:cs="Times New Roman"/>
              </w:rPr>
            </w:pPr>
            <w:hyperlink r:id="rId4" w:history="1">
              <w:r w:rsidRPr="0083635F">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83635F" w:rsidRPr="0083635F" w:rsidTr="0083635F">
        <w:tc>
          <w:tcPr>
            <w:tcW w:w="0" w:type="auto"/>
            <w:vAlign w:val="center"/>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gridSpan w:val="2"/>
            <w:vAlign w:val="center"/>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r>
      <w:tr w:rsidR="0083635F" w:rsidRPr="0083635F" w:rsidTr="0083635F">
        <w:tc>
          <w:tcPr>
            <w:tcW w:w="0" w:type="auto"/>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32.1</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hyperlink r:id="rId5" w:history="1">
              <w:r w:rsidRPr="0083635F">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bl>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(b)  Reports on Form 8-K</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None.</w:t>
      </w:r>
    </w:p>
    <w:p w:rsidR="0083635F" w:rsidRPr="0083635F" w:rsidRDefault="0083635F" w:rsidP="0083635F">
      <w:pPr>
        <w:spacing w:after="0" w:line="240" w:lineRule="auto"/>
        <w:rPr>
          <w:rFonts w:ascii="Arial" w:eastAsia="Times New Roman" w:hAnsi="Arial" w:cs="Arial"/>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jc w:val="center"/>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t>SIGNATURES</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83635F" w:rsidRPr="0083635F" w:rsidRDefault="0083635F" w:rsidP="0083635F">
      <w:pPr>
        <w:spacing w:after="0" w:line="240" w:lineRule="auto"/>
        <w:ind w:firstLine="720"/>
        <w:rPr>
          <w:rFonts w:ascii="Times New Roman" w:eastAsia="Times New Roman" w:hAnsi="Times New Roman" w:cs="Times New Roman"/>
          <w:sz w:val="20"/>
          <w:szCs w:val="20"/>
        </w:rPr>
      </w:pPr>
      <w:r w:rsidRPr="0083635F">
        <w:rPr>
          <w:rFonts w:ascii="Times New Roman" w:eastAsia="Times New Roman" w:hAnsi="Times New Roman" w:cs="Times New Roman"/>
          <w:sz w:val="20"/>
          <w:szCs w:val="20"/>
        </w:rPr>
        <w:t> </w:t>
      </w:r>
    </w:p>
    <w:p w:rsidR="0083635F" w:rsidRPr="0083635F" w:rsidRDefault="0083635F" w:rsidP="0083635F">
      <w:pPr>
        <w:spacing w:after="0" w:line="240" w:lineRule="auto"/>
        <w:rPr>
          <w:rFonts w:ascii="Times New Roman" w:eastAsia="Times New Roman" w:hAnsi="Times New Roman" w:cs="Times New Roman"/>
          <w:sz w:val="20"/>
          <w:szCs w:val="20"/>
        </w:rPr>
      </w:pPr>
      <w:r w:rsidRPr="0083635F">
        <w:rPr>
          <w:rFonts w:ascii="Times New Roman" w:eastAsia="Times New Roman" w:hAnsi="Times New Roman" w:cs="Times New Roman"/>
          <w:b/>
          <w:bCs/>
          <w:sz w:val="20"/>
          <w:szCs w:val="20"/>
        </w:rPr>
        <w:lastRenderedPageBreak/>
        <w:t>NANOANTIBIOTICS, INC.</w:t>
      </w:r>
    </w:p>
    <w:tbl>
      <w:tblPr>
        <w:tblW w:w="5000" w:type="pct"/>
        <w:tblCellMar>
          <w:left w:w="0" w:type="dxa"/>
          <w:right w:w="0" w:type="dxa"/>
        </w:tblCellMar>
        <w:tblLook w:val="04A0" w:firstRow="1" w:lastRow="0" w:firstColumn="1" w:lastColumn="0" w:noHBand="0" w:noVBand="1"/>
      </w:tblPr>
      <w:tblGrid>
        <w:gridCol w:w="1685"/>
        <w:gridCol w:w="187"/>
        <w:gridCol w:w="5242"/>
        <w:gridCol w:w="187"/>
        <w:gridCol w:w="2059"/>
      </w:tblGrid>
      <w:tr w:rsidR="0083635F" w:rsidRPr="0083635F" w:rsidTr="0083635F">
        <w:tc>
          <w:tcPr>
            <w:tcW w:w="90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10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280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10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1100" w:type="pct"/>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r>
      <w:tr w:rsidR="0083635F" w:rsidRPr="0083635F" w:rsidTr="0083635F">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Signature</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Titles</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Date</w:t>
            </w:r>
          </w:p>
        </w:tc>
      </w:tr>
      <w:tr w:rsidR="0083635F" w:rsidRPr="0083635F" w:rsidTr="0083635F">
        <w:tc>
          <w:tcPr>
            <w:tcW w:w="0" w:type="auto"/>
            <w:gridSpan w:val="3"/>
            <w:vAlign w:val="bottom"/>
            <w:hideMark/>
          </w:tcPr>
          <w:p w:rsidR="0083635F" w:rsidRPr="0083635F" w:rsidRDefault="0083635F" w:rsidP="0083635F">
            <w:pPr>
              <w:spacing w:after="0" w:line="276" w:lineRule="auto"/>
              <w:rPr>
                <w:rFonts w:ascii="Calibri" w:eastAsia="Times New Roman" w:hAnsi="Calibri" w:cs="Times New Roman"/>
                <w:u w:val="single"/>
              </w:rPr>
            </w:pPr>
            <w:r w:rsidRPr="0083635F">
              <w:rPr>
                <w:rFonts w:ascii="Times New Roman" w:eastAsia="Times New Roman" w:hAnsi="Times New Roman" w:cs="Times New Roman"/>
                <w:i/>
                <w:iCs/>
                <w:sz w:val="20"/>
                <w:szCs w:val="20"/>
                <w:u w:val="single"/>
              </w:rPr>
              <w:t>/s/</w:t>
            </w:r>
            <w:r w:rsidRPr="0083635F">
              <w:rPr>
                <w:rFonts w:ascii="Times New Roman" w:eastAsia="Times New Roman" w:hAnsi="Times New Roman" w:cs="Times New Roman"/>
                <w:sz w:val="20"/>
                <w:szCs w:val="20"/>
                <w:u w:val="single"/>
              </w:rPr>
              <w:t> Jonathan Adams</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r>
      <w:tr w:rsidR="0083635F" w:rsidRPr="0083635F" w:rsidTr="0083635F">
        <w:tc>
          <w:tcPr>
            <w:tcW w:w="0" w:type="auto"/>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Jonathan Adams</w:t>
            </w:r>
          </w:p>
        </w:tc>
        <w:tc>
          <w:tcPr>
            <w:tcW w:w="0" w:type="auto"/>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Chief Executive Officer, Chief Financial Officer, Principal Executive Officer, Principal Accounting Officer</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 </w:t>
            </w:r>
          </w:p>
        </w:tc>
        <w:tc>
          <w:tcPr>
            <w:tcW w:w="0" w:type="auto"/>
            <w:hideMark/>
          </w:tcPr>
          <w:p w:rsidR="0083635F" w:rsidRPr="0083635F" w:rsidRDefault="0083635F" w:rsidP="0083635F">
            <w:pPr>
              <w:spacing w:after="0" w:line="276" w:lineRule="auto"/>
              <w:rPr>
                <w:rFonts w:ascii="Calibri" w:eastAsia="Times New Roman" w:hAnsi="Calibri" w:cs="Times New Roman"/>
              </w:rPr>
            </w:pPr>
            <w:r w:rsidRPr="0083635F">
              <w:rPr>
                <w:rFonts w:ascii="Times New Roman" w:eastAsia="Times New Roman" w:hAnsi="Times New Roman" w:cs="Times New Roman"/>
                <w:sz w:val="20"/>
                <w:szCs w:val="20"/>
              </w:rPr>
              <w:t>November 16, 2016</w:t>
            </w:r>
          </w:p>
        </w:tc>
      </w:tr>
      <w:tr w:rsidR="0083635F" w:rsidRPr="0083635F" w:rsidTr="0083635F">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r>
      <w:tr w:rsidR="0083635F" w:rsidRPr="0083635F" w:rsidTr="0083635F">
        <w:tc>
          <w:tcPr>
            <w:tcW w:w="0" w:type="auto"/>
            <w:gridSpan w:val="3"/>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r>
      <w:tr w:rsidR="0083635F" w:rsidRPr="0083635F" w:rsidTr="0083635F">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r>
      <w:tr w:rsidR="0083635F" w:rsidRPr="0083635F" w:rsidTr="0083635F">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c>
          <w:tcPr>
            <w:tcW w:w="0" w:type="auto"/>
            <w:vAlign w:val="bottom"/>
            <w:hideMark/>
          </w:tcPr>
          <w:p w:rsidR="0083635F" w:rsidRPr="0083635F" w:rsidRDefault="0083635F" w:rsidP="0083635F">
            <w:pPr>
              <w:spacing w:after="0" w:line="276" w:lineRule="auto"/>
              <w:rPr>
                <w:rFonts w:ascii="Calibri" w:eastAsia="Times New Roman" w:hAnsi="Calibri" w:cs="Times New Roman"/>
              </w:rPr>
            </w:pPr>
            <w:r w:rsidRPr="0083635F">
              <w:rPr>
                <w:rFonts w:ascii="Calibri" w:eastAsia="Times New Roman" w:hAnsi="Calibri" w:cs="Times New Roman"/>
              </w:rPr>
              <w:t> </w:t>
            </w:r>
          </w:p>
        </w:tc>
      </w:tr>
    </w:tbl>
    <w:p w:rsidR="005A06CA" w:rsidRDefault="005A06CA">
      <w:bookmarkStart w:id="16" w:name="_GoBack"/>
      <w:bookmarkEnd w:id="16"/>
    </w:p>
    <w:sectPr w:rsidR="005A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5F"/>
    <w:rsid w:val="00090A42"/>
    <w:rsid w:val="00116C34"/>
    <w:rsid w:val="00187D9C"/>
    <w:rsid w:val="001C3010"/>
    <w:rsid w:val="003017BB"/>
    <w:rsid w:val="0041437F"/>
    <w:rsid w:val="004348F8"/>
    <w:rsid w:val="004E60A5"/>
    <w:rsid w:val="005A06CA"/>
    <w:rsid w:val="005C0F83"/>
    <w:rsid w:val="00643E55"/>
    <w:rsid w:val="006F2D75"/>
    <w:rsid w:val="007540A2"/>
    <w:rsid w:val="007D7F9E"/>
    <w:rsid w:val="007E330D"/>
    <w:rsid w:val="00825063"/>
    <w:rsid w:val="0083635F"/>
    <w:rsid w:val="00856B06"/>
    <w:rsid w:val="008F6786"/>
    <w:rsid w:val="00927378"/>
    <w:rsid w:val="00A8565A"/>
    <w:rsid w:val="00AD765B"/>
    <w:rsid w:val="00B43C5C"/>
    <w:rsid w:val="00B6384D"/>
    <w:rsid w:val="00BF69E8"/>
    <w:rsid w:val="00C029F5"/>
    <w:rsid w:val="00CD252B"/>
    <w:rsid w:val="00D039D2"/>
    <w:rsid w:val="00E24CF4"/>
    <w:rsid w:val="00E66835"/>
    <w:rsid w:val="00E97CFA"/>
    <w:rsid w:val="00EE4BEC"/>
    <w:rsid w:val="00F36A09"/>
    <w:rsid w:val="00F93E9B"/>
    <w:rsid w:val="00FE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73F4E-C369-48CF-86FC-CF983D80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363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63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635F"/>
    <w:rPr>
      <w:color w:val="0000FF"/>
      <w:u w:val="single"/>
    </w:rPr>
  </w:style>
  <w:style w:type="character" w:styleId="FollowedHyperlink">
    <w:name w:val="FollowedHyperlink"/>
    <w:basedOn w:val="DefaultParagraphFont"/>
    <w:uiPriority w:val="99"/>
    <w:semiHidden/>
    <w:unhideWhenUsed/>
    <w:rsid w:val="008363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1063">
      <w:bodyDiv w:val="1"/>
      <w:marLeft w:val="0"/>
      <w:marRight w:val="0"/>
      <w:marTop w:val="0"/>
      <w:marBottom w:val="0"/>
      <w:divBdr>
        <w:top w:val="none" w:sz="0" w:space="0" w:color="auto"/>
        <w:left w:val="none" w:sz="0" w:space="0" w:color="auto"/>
        <w:bottom w:val="none" w:sz="0" w:space="0" w:color="auto"/>
        <w:right w:val="none" w:sz="0" w:space="0" w:color="auto"/>
      </w:divBdr>
      <w:divsChild>
        <w:div w:id="54371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bivi-20160930_10qex32z1.htm" TargetMode="External"/><Relationship Id="rId4" Type="http://schemas.openxmlformats.org/officeDocument/2006/relationships/hyperlink" Target="bivi-20160930_10qex31z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7253</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Brickell</dc:creator>
  <cp:keywords/>
  <dc:description/>
  <cp:lastModifiedBy>Frank Brickell</cp:lastModifiedBy>
  <cp:revision>1</cp:revision>
  <dcterms:created xsi:type="dcterms:W3CDTF">2016-11-17T22:41:00Z</dcterms:created>
  <dcterms:modified xsi:type="dcterms:W3CDTF">2016-11-17T22:49:00Z</dcterms:modified>
</cp:coreProperties>
</file>